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0" w:type="dxa"/>
          <w:right w:w="10" w:type="dxa"/>
        </w:tblCellMar>
        <w:tblLook w:val="04A0" w:firstRow="1" w:lastRow="0" w:firstColumn="1" w:lastColumn="0" w:noHBand="0" w:noVBand="1"/>
      </w:tblPr>
      <w:tblGrid>
        <w:gridCol w:w="10466"/>
      </w:tblGrid>
      <w:tr w:rsidR="00232CE9" w14:paraId="2D09205D" w14:textId="77777777">
        <w:tblPrEx>
          <w:tblCellMar>
            <w:top w:w="0" w:type="dxa"/>
            <w:bottom w:w="0" w:type="dxa"/>
          </w:tblCellMar>
        </w:tblPrEx>
        <w:tc>
          <w:tcPr>
            <w:tcW w:w="10466" w:type="dxa"/>
            <w:shd w:val="clear" w:color="auto" w:fill="0070C0"/>
            <w:tcMar>
              <w:top w:w="0" w:type="dxa"/>
              <w:left w:w="108" w:type="dxa"/>
              <w:bottom w:w="0" w:type="dxa"/>
              <w:right w:w="108" w:type="dxa"/>
            </w:tcMar>
          </w:tcPr>
          <w:p w14:paraId="4303069C" w14:textId="77777777" w:rsidR="00232CE9" w:rsidRDefault="00C6523C">
            <w:pPr>
              <w:pStyle w:val="Maand"/>
              <w:rPr>
                <w:lang w:bidi="nl-NL"/>
              </w:rPr>
            </w:pPr>
            <w:r>
              <w:rPr>
                <w:lang w:bidi="nl-NL"/>
              </w:rPr>
              <w:t>Berkeljournaal</w:t>
            </w:r>
          </w:p>
          <w:p w14:paraId="66217818" w14:textId="77777777" w:rsidR="00232CE9" w:rsidRDefault="00C6523C">
            <w:pPr>
              <w:pStyle w:val="Maand"/>
            </w:pPr>
            <w:r>
              <w:t>december 2020</w:t>
            </w:r>
          </w:p>
        </w:tc>
      </w:tr>
      <w:tr w:rsidR="00232CE9" w14:paraId="6474C855" w14:textId="77777777">
        <w:tblPrEx>
          <w:tblCellMar>
            <w:top w:w="0" w:type="dxa"/>
            <w:bottom w:w="0" w:type="dxa"/>
          </w:tblCellMar>
        </w:tblPrEx>
        <w:tc>
          <w:tcPr>
            <w:tcW w:w="10466" w:type="dxa"/>
            <w:tcBorders>
              <w:bottom w:val="single" w:sz="12" w:space="0" w:color="FFFFFF"/>
            </w:tcBorders>
            <w:shd w:val="clear" w:color="auto" w:fill="0070C0"/>
            <w:tcMar>
              <w:top w:w="0" w:type="dxa"/>
              <w:left w:w="108" w:type="dxa"/>
              <w:bottom w:w="0" w:type="dxa"/>
              <w:right w:w="108" w:type="dxa"/>
            </w:tcMar>
          </w:tcPr>
          <w:p w14:paraId="522B5BFD" w14:textId="77777777" w:rsidR="00232CE9" w:rsidRDefault="00C6523C">
            <w:pPr>
              <w:pStyle w:val="Jaar"/>
            </w:pPr>
            <w:r>
              <w:rPr>
                <w:noProof/>
                <w:sz w:val="96"/>
                <w:szCs w:val="96"/>
              </w:rPr>
              <w:drawing>
                <wp:anchor distT="0" distB="0" distL="114300" distR="114300" simplePos="0" relativeHeight="251659264" behindDoc="0" locked="0" layoutInCell="1" allowOverlap="1" wp14:anchorId="62A71992" wp14:editId="3F8CD114">
                  <wp:simplePos x="0" y="0"/>
                  <wp:positionH relativeFrom="margin">
                    <wp:posOffset>4366260</wp:posOffset>
                  </wp:positionH>
                  <wp:positionV relativeFrom="paragraph">
                    <wp:posOffset>0</wp:posOffset>
                  </wp:positionV>
                  <wp:extent cx="2065016" cy="975363"/>
                  <wp:effectExtent l="0" t="0" r="0" b="0"/>
                  <wp:wrapThrough wrapText="bothSides">
                    <wp:wrapPolygon edited="0">
                      <wp:start x="0" y="0"/>
                      <wp:lineTo x="0" y="21094"/>
                      <wp:lineTo x="21328" y="21094"/>
                      <wp:lineTo x="21328" y="0"/>
                      <wp:lineTo x="0" y="0"/>
                    </wp:wrapPolygon>
                  </wp:wrapThrough>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65016" cy="975363"/>
                          </a:xfrm>
                          <a:prstGeom prst="rect">
                            <a:avLst/>
                          </a:prstGeom>
                          <a:noFill/>
                          <a:ln>
                            <a:noFill/>
                            <a:prstDash/>
                          </a:ln>
                        </pic:spPr>
                      </pic:pic>
                    </a:graphicData>
                  </a:graphic>
                </wp:anchor>
              </w:drawing>
            </w:r>
          </w:p>
        </w:tc>
      </w:tr>
    </w:tbl>
    <w:p w14:paraId="6F365365" w14:textId="77777777" w:rsidR="00232CE9" w:rsidRDefault="00232CE9">
      <w:pPr>
        <w:spacing w:before="0" w:after="0"/>
        <w:rPr>
          <w:vanish/>
        </w:rPr>
      </w:pPr>
    </w:p>
    <w:tbl>
      <w:tblPr>
        <w:tblW w:w="5000" w:type="pct"/>
        <w:tblCellMar>
          <w:left w:w="10" w:type="dxa"/>
          <w:right w:w="10" w:type="dxa"/>
        </w:tblCellMar>
        <w:tblLook w:val="04A0" w:firstRow="1" w:lastRow="0" w:firstColumn="1" w:lastColumn="0" w:noHBand="0" w:noVBand="1"/>
      </w:tblPr>
      <w:tblGrid>
        <w:gridCol w:w="1477"/>
        <w:gridCol w:w="1465"/>
        <w:gridCol w:w="1587"/>
        <w:gridCol w:w="1512"/>
        <w:gridCol w:w="1483"/>
        <w:gridCol w:w="1454"/>
        <w:gridCol w:w="1472"/>
      </w:tblGrid>
      <w:tr w:rsidR="00232CE9" w14:paraId="019E6565" w14:textId="77777777">
        <w:tblPrEx>
          <w:tblCellMar>
            <w:top w:w="0" w:type="dxa"/>
            <w:bottom w:w="0" w:type="dxa"/>
          </w:tblCellMar>
        </w:tblPrEx>
        <w:tc>
          <w:tcPr>
            <w:tcW w:w="1477"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122A46D3" w14:textId="77777777" w:rsidR="00232CE9" w:rsidRDefault="00C6523C">
            <w:pPr>
              <w:pStyle w:val="Dagen"/>
            </w:pPr>
            <w:r>
              <w:rPr>
                <w:lang w:bidi="nl-NL"/>
              </w:rPr>
              <w:t>Maandag</w:t>
            </w:r>
          </w:p>
        </w:tc>
        <w:tc>
          <w:tcPr>
            <w:tcW w:w="1465"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7AEBCD50" w14:textId="77777777" w:rsidR="00232CE9" w:rsidRDefault="00C6523C">
            <w:pPr>
              <w:pStyle w:val="Dagen"/>
            </w:pPr>
            <w:r>
              <w:rPr>
                <w:lang w:bidi="nl-NL"/>
              </w:rPr>
              <w:t>Dinsdag</w:t>
            </w:r>
          </w:p>
        </w:tc>
        <w:tc>
          <w:tcPr>
            <w:tcW w:w="1587"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43306CE6" w14:textId="77777777" w:rsidR="00232CE9" w:rsidRDefault="00C6523C">
            <w:pPr>
              <w:pStyle w:val="Dagen"/>
            </w:pPr>
            <w:r>
              <w:rPr>
                <w:lang w:bidi="nl-NL"/>
              </w:rPr>
              <w:t>Woensdag</w:t>
            </w:r>
          </w:p>
        </w:tc>
        <w:tc>
          <w:tcPr>
            <w:tcW w:w="1512"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33CE90B1" w14:textId="77777777" w:rsidR="00232CE9" w:rsidRDefault="00C6523C">
            <w:pPr>
              <w:pStyle w:val="Dagen"/>
            </w:pPr>
            <w:r>
              <w:rPr>
                <w:lang w:bidi="nl-NL"/>
              </w:rPr>
              <w:t>Donderdag</w:t>
            </w:r>
          </w:p>
        </w:tc>
        <w:tc>
          <w:tcPr>
            <w:tcW w:w="1483"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1691A7AD" w14:textId="77777777" w:rsidR="00232CE9" w:rsidRDefault="00C6523C">
            <w:pPr>
              <w:pStyle w:val="Dagen"/>
            </w:pPr>
            <w:r>
              <w:rPr>
                <w:lang w:bidi="nl-NL"/>
              </w:rPr>
              <w:t>Vrijdag</w:t>
            </w:r>
          </w:p>
        </w:tc>
        <w:tc>
          <w:tcPr>
            <w:tcW w:w="1454"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6CDA555D" w14:textId="77777777" w:rsidR="00232CE9" w:rsidRDefault="00C6523C">
            <w:pPr>
              <w:pStyle w:val="Dagen"/>
            </w:pPr>
            <w:r>
              <w:rPr>
                <w:lang w:bidi="nl-NL"/>
              </w:rPr>
              <w:t>Zaterdag</w:t>
            </w:r>
          </w:p>
        </w:tc>
        <w:tc>
          <w:tcPr>
            <w:tcW w:w="1472"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0F09AF7F" w14:textId="77777777" w:rsidR="00232CE9" w:rsidRDefault="00C6523C">
            <w:pPr>
              <w:pStyle w:val="Dagen"/>
            </w:pPr>
            <w:r>
              <w:rPr>
                <w:lang w:bidi="nl-NL"/>
              </w:rPr>
              <w:t>Zondag</w:t>
            </w:r>
          </w:p>
        </w:tc>
      </w:tr>
      <w:tr w:rsidR="00232CE9" w14:paraId="7D028FE5" w14:textId="77777777">
        <w:tblPrEx>
          <w:tblCellMar>
            <w:top w:w="0" w:type="dxa"/>
            <w:bottom w:w="0" w:type="dxa"/>
          </w:tblCellMar>
        </w:tblPrEx>
        <w:tc>
          <w:tcPr>
            <w:tcW w:w="1477" w:type="dxa"/>
            <w:tcBorders>
              <w:left w:val="single" w:sz="6" w:space="0" w:color="BFBFBF"/>
              <w:right w:val="single" w:sz="6" w:space="0" w:color="BFBFBF"/>
            </w:tcBorders>
            <w:shd w:val="clear" w:color="auto" w:fill="auto"/>
            <w:tcMar>
              <w:top w:w="0" w:type="dxa"/>
              <w:left w:w="108" w:type="dxa"/>
              <w:bottom w:w="0" w:type="dxa"/>
              <w:right w:w="108" w:type="dxa"/>
            </w:tcMar>
          </w:tcPr>
          <w:p w14:paraId="34A48765" w14:textId="77777777" w:rsidR="00232CE9" w:rsidRDefault="00232CE9">
            <w:pPr>
              <w:pStyle w:val="Datums"/>
            </w:pPr>
          </w:p>
        </w:tc>
        <w:tc>
          <w:tcPr>
            <w:tcW w:w="1465" w:type="dxa"/>
            <w:tcBorders>
              <w:left w:val="single" w:sz="6" w:space="0" w:color="BFBFBF"/>
              <w:right w:val="single" w:sz="6" w:space="0" w:color="BFBFBF"/>
            </w:tcBorders>
            <w:shd w:val="clear" w:color="auto" w:fill="auto"/>
            <w:tcMar>
              <w:top w:w="0" w:type="dxa"/>
              <w:left w:w="108" w:type="dxa"/>
              <w:bottom w:w="0" w:type="dxa"/>
              <w:right w:w="108" w:type="dxa"/>
            </w:tcMar>
          </w:tcPr>
          <w:p w14:paraId="26EAEDE8" w14:textId="77777777" w:rsidR="00232CE9" w:rsidRDefault="00C6523C">
            <w:pPr>
              <w:pStyle w:val="Datums"/>
            </w:pPr>
            <w:r>
              <w:rPr>
                <w:lang w:bidi="nl-NL"/>
              </w:rPr>
              <w:t>1</w:t>
            </w:r>
          </w:p>
        </w:tc>
        <w:tc>
          <w:tcPr>
            <w:tcW w:w="1587" w:type="dxa"/>
            <w:tcBorders>
              <w:left w:val="single" w:sz="6" w:space="0" w:color="BFBFBF"/>
              <w:right w:val="single" w:sz="6" w:space="0" w:color="BFBFBF"/>
            </w:tcBorders>
            <w:shd w:val="clear" w:color="auto" w:fill="auto"/>
            <w:tcMar>
              <w:top w:w="0" w:type="dxa"/>
              <w:left w:w="108" w:type="dxa"/>
              <w:bottom w:w="0" w:type="dxa"/>
              <w:right w:w="108" w:type="dxa"/>
            </w:tcMar>
          </w:tcPr>
          <w:p w14:paraId="1DB5B5D0" w14:textId="77777777" w:rsidR="00232CE9" w:rsidRDefault="00C6523C">
            <w:pPr>
              <w:pStyle w:val="Datums"/>
            </w:pPr>
            <w:r>
              <w:rPr>
                <w:lang w:bidi="nl-NL"/>
              </w:rPr>
              <w:t>2</w:t>
            </w:r>
          </w:p>
        </w:tc>
        <w:tc>
          <w:tcPr>
            <w:tcW w:w="1512" w:type="dxa"/>
            <w:tcBorders>
              <w:left w:val="single" w:sz="6" w:space="0" w:color="BFBFBF"/>
              <w:right w:val="single" w:sz="6" w:space="0" w:color="BFBFBF"/>
            </w:tcBorders>
            <w:shd w:val="clear" w:color="auto" w:fill="auto"/>
            <w:tcMar>
              <w:top w:w="0" w:type="dxa"/>
              <w:left w:w="108" w:type="dxa"/>
              <w:bottom w:w="0" w:type="dxa"/>
              <w:right w:w="108" w:type="dxa"/>
            </w:tcMar>
          </w:tcPr>
          <w:p w14:paraId="5F0CA432" w14:textId="77777777" w:rsidR="00232CE9" w:rsidRDefault="00C6523C">
            <w:pPr>
              <w:pStyle w:val="Datums"/>
            </w:pPr>
            <w:r>
              <w:rPr>
                <w:lang w:bidi="nl-NL"/>
              </w:rPr>
              <w:t>3</w:t>
            </w:r>
          </w:p>
        </w:tc>
        <w:tc>
          <w:tcPr>
            <w:tcW w:w="1483" w:type="dxa"/>
            <w:tcBorders>
              <w:left w:val="single" w:sz="6" w:space="0" w:color="BFBFBF"/>
              <w:right w:val="single" w:sz="6" w:space="0" w:color="BFBFBF"/>
            </w:tcBorders>
            <w:shd w:val="clear" w:color="auto" w:fill="auto"/>
            <w:tcMar>
              <w:top w:w="0" w:type="dxa"/>
              <w:left w:w="108" w:type="dxa"/>
              <w:bottom w:w="0" w:type="dxa"/>
              <w:right w:w="108" w:type="dxa"/>
            </w:tcMar>
          </w:tcPr>
          <w:p w14:paraId="0303FA22" w14:textId="77777777" w:rsidR="00232CE9" w:rsidRDefault="00C6523C">
            <w:pPr>
              <w:pStyle w:val="Datums"/>
            </w:pPr>
            <w:r>
              <w:rPr>
                <w:lang w:bidi="nl-NL"/>
              </w:rPr>
              <w:t>4</w:t>
            </w:r>
          </w:p>
        </w:tc>
        <w:tc>
          <w:tcPr>
            <w:tcW w:w="1454" w:type="dxa"/>
            <w:tcBorders>
              <w:left w:val="single" w:sz="6" w:space="0" w:color="BFBFBF"/>
              <w:right w:val="single" w:sz="6" w:space="0" w:color="BFBFBF"/>
            </w:tcBorders>
            <w:shd w:val="clear" w:color="auto" w:fill="auto"/>
            <w:tcMar>
              <w:top w:w="0" w:type="dxa"/>
              <w:left w:w="108" w:type="dxa"/>
              <w:bottom w:w="0" w:type="dxa"/>
              <w:right w:w="108" w:type="dxa"/>
            </w:tcMar>
          </w:tcPr>
          <w:p w14:paraId="4A9F8B9F" w14:textId="77777777" w:rsidR="00232CE9" w:rsidRDefault="00C6523C">
            <w:pPr>
              <w:pStyle w:val="Datums"/>
            </w:pPr>
            <w:r>
              <w:rPr>
                <w:lang w:bidi="nl-NL"/>
              </w:rPr>
              <w:t>5</w:t>
            </w:r>
          </w:p>
        </w:tc>
        <w:tc>
          <w:tcPr>
            <w:tcW w:w="1472" w:type="dxa"/>
            <w:tcBorders>
              <w:left w:val="single" w:sz="6" w:space="0" w:color="BFBFBF"/>
              <w:right w:val="single" w:sz="6" w:space="0" w:color="BFBFBF"/>
            </w:tcBorders>
            <w:shd w:val="clear" w:color="auto" w:fill="auto"/>
            <w:tcMar>
              <w:top w:w="0" w:type="dxa"/>
              <w:left w:w="108" w:type="dxa"/>
              <w:bottom w:w="0" w:type="dxa"/>
              <w:right w:w="108" w:type="dxa"/>
            </w:tcMar>
          </w:tcPr>
          <w:p w14:paraId="65BC1F1D" w14:textId="77777777" w:rsidR="00232CE9" w:rsidRDefault="00C6523C">
            <w:pPr>
              <w:pStyle w:val="Datums"/>
            </w:pPr>
            <w:r>
              <w:rPr>
                <w:lang w:bidi="nl-NL"/>
              </w:rPr>
              <w:t>6</w:t>
            </w:r>
          </w:p>
        </w:tc>
      </w:tr>
      <w:tr w:rsidR="00232CE9" w14:paraId="5DADD872" w14:textId="77777777">
        <w:tblPrEx>
          <w:tblCellMar>
            <w:top w:w="0" w:type="dxa"/>
            <w:bottom w:w="0" w:type="dxa"/>
          </w:tblCellMar>
        </w:tblPrEx>
        <w:trPr>
          <w:trHeight w:hRule="exact" w:val="864"/>
        </w:trPr>
        <w:tc>
          <w:tcPr>
            <w:tcW w:w="1477"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65747C3" w14:textId="77777777" w:rsidR="00232CE9" w:rsidRDefault="00232CE9"/>
        </w:tc>
        <w:tc>
          <w:tcPr>
            <w:tcW w:w="1465"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D69028B" w14:textId="77777777" w:rsidR="00232CE9" w:rsidRDefault="00232CE9"/>
        </w:tc>
        <w:tc>
          <w:tcPr>
            <w:tcW w:w="1587"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00936E42" w14:textId="77777777" w:rsidR="00232CE9" w:rsidRDefault="00232CE9"/>
        </w:tc>
        <w:tc>
          <w:tcPr>
            <w:tcW w:w="151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2F992B3" w14:textId="77777777" w:rsidR="00232CE9" w:rsidRDefault="00232CE9"/>
        </w:tc>
        <w:tc>
          <w:tcPr>
            <w:tcW w:w="1483"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B7DA3C3" w14:textId="77777777" w:rsidR="00232CE9" w:rsidRDefault="00C6523C">
            <w:r>
              <w:t>Sinterklaas viering</w:t>
            </w:r>
          </w:p>
        </w:tc>
        <w:tc>
          <w:tcPr>
            <w:tcW w:w="1454"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0E0040CE" w14:textId="77777777" w:rsidR="00232CE9" w:rsidRDefault="00232CE9"/>
        </w:tc>
        <w:tc>
          <w:tcPr>
            <w:tcW w:w="147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AC2C935" w14:textId="77777777" w:rsidR="00232CE9" w:rsidRDefault="00232CE9"/>
        </w:tc>
      </w:tr>
      <w:tr w:rsidR="00232CE9" w14:paraId="02DEA4F6" w14:textId="77777777">
        <w:tblPrEx>
          <w:tblCellMar>
            <w:top w:w="0" w:type="dxa"/>
            <w:bottom w:w="0" w:type="dxa"/>
          </w:tblCellMar>
        </w:tblPrEx>
        <w:tc>
          <w:tcPr>
            <w:tcW w:w="1477"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1557C01" w14:textId="77777777" w:rsidR="00232CE9" w:rsidRDefault="00C6523C">
            <w:pPr>
              <w:pStyle w:val="Datums"/>
            </w:pPr>
            <w:r>
              <w:rPr>
                <w:lang w:bidi="nl-NL"/>
              </w:rPr>
              <w:t>7</w:t>
            </w:r>
          </w:p>
        </w:tc>
        <w:tc>
          <w:tcPr>
            <w:tcW w:w="1465"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7833675" w14:textId="77777777" w:rsidR="00232CE9" w:rsidRDefault="00C6523C">
            <w:pPr>
              <w:pStyle w:val="Datums"/>
            </w:pPr>
            <w:r>
              <w:rPr>
                <w:lang w:bidi="nl-NL"/>
              </w:rPr>
              <w:t>8</w:t>
            </w:r>
          </w:p>
        </w:tc>
        <w:tc>
          <w:tcPr>
            <w:tcW w:w="1587"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FCD2FB2" w14:textId="77777777" w:rsidR="00232CE9" w:rsidRDefault="00C6523C">
            <w:pPr>
              <w:pStyle w:val="Datums"/>
            </w:pPr>
            <w:r>
              <w:rPr>
                <w:lang w:bidi="nl-NL"/>
              </w:rPr>
              <w:t>9</w:t>
            </w:r>
          </w:p>
        </w:tc>
        <w:tc>
          <w:tcPr>
            <w:tcW w:w="151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DABAFFA" w14:textId="77777777" w:rsidR="00232CE9" w:rsidRDefault="00C6523C">
            <w:pPr>
              <w:pStyle w:val="Datums"/>
            </w:pPr>
            <w:r>
              <w:rPr>
                <w:lang w:bidi="nl-NL"/>
              </w:rPr>
              <w:t>10</w:t>
            </w:r>
          </w:p>
        </w:tc>
        <w:tc>
          <w:tcPr>
            <w:tcW w:w="1483"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E8B14D0" w14:textId="77777777" w:rsidR="00232CE9" w:rsidRDefault="00C6523C">
            <w:pPr>
              <w:pStyle w:val="Datums"/>
            </w:pPr>
            <w:r>
              <w:rPr>
                <w:lang w:bidi="nl-NL"/>
              </w:rPr>
              <w:t>11</w:t>
            </w:r>
          </w:p>
        </w:tc>
        <w:tc>
          <w:tcPr>
            <w:tcW w:w="1454"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8AA474D" w14:textId="77777777" w:rsidR="00232CE9" w:rsidRDefault="00C6523C">
            <w:pPr>
              <w:pStyle w:val="Datums"/>
            </w:pPr>
            <w:r>
              <w:rPr>
                <w:lang w:bidi="nl-NL"/>
              </w:rPr>
              <w:t>12</w:t>
            </w:r>
          </w:p>
        </w:tc>
        <w:tc>
          <w:tcPr>
            <w:tcW w:w="147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77E49B6" w14:textId="77777777" w:rsidR="00232CE9" w:rsidRDefault="00C6523C">
            <w:pPr>
              <w:pStyle w:val="Datums"/>
            </w:pPr>
            <w:r>
              <w:rPr>
                <w:lang w:bidi="nl-NL"/>
              </w:rPr>
              <w:t>13</w:t>
            </w:r>
          </w:p>
        </w:tc>
      </w:tr>
      <w:tr w:rsidR="00232CE9" w14:paraId="3BEFC7E0" w14:textId="77777777">
        <w:tblPrEx>
          <w:tblCellMar>
            <w:top w:w="0" w:type="dxa"/>
            <w:bottom w:w="0" w:type="dxa"/>
          </w:tblCellMar>
        </w:tblPrEx>
        <w:trPr>
          <w:trHeight w:hRule="exact" w:val="1027"/>
        </w:trPr>
        <w:tc>
          <w:tcPr>
            <w:tcW w:w="1477"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26B1CAD" w14:textId="77777777" w:rsidR="00232CE9" w:rsidRDefault="00232CE9"/>
        </w:tc>
        <w:tc>
          <w:tcPr>
            <w:tcW w:w="1465"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237F23D" w14:textId="77777777" w:rsidR="00232CE9" w:rsidRDefault="00232CE9"/>
        </w:tc>
        <w:tc>
          <w:tcPr>
            <w:tcW w:w="1587"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4754F363" w14:textId="77777777" w:rsidR="00232CE9" w:rsidRDefault="00C6523C">
            <w:r>
              <w:t>Muziekles groep 1 t/m 4</w:t>
            </w:r>
          </w:p>
          <w:p w14:paraId="210A0604" w14:textId="77777777" w:rsidR="00232CE9" w:rsidRDefault="00C6523C">
            <w:pPr>
              <w:rPr>
                <w:strike/>
              </w:rPr>
            </w:pPr>
            <w:r>
              <w:rPr>
                <w:strike/>
              </w:rPr>
              <w:t>Basketbaltoernooi groep  5 t/m 8</w:t>
            </w:r>
          </w:p>
        </w:tc>
        <w:tc>
          <w:tcPr>
            <w:tcW w:w="151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18959442" w14:textId="77777777" w:rsidR="00232CE9" w:rsidRDefault="00232CE9"/>
        </w:tc>
        <w:tc>
          <w:tcPr>
            <w:tcW w:w="1483"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D65626C" w14:textId="77777777" w:rsidR="00232CE9" w:rsidRDefault="00232CE9"/>
        </w:tc>
        <w:tc>
          <w:tcPr>
            <w:tcW w:w="1454"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757D96C8" w14:textId="77777777" w:rsidR="00232CE9" w:rsidRDefault="00232CE9"/>
        </w:tc>
        <w:tc>
          <w:tcPr>
            <w:tcW w:w="147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E0E76C8" w14:textId="77777777" w:rsidR="00232CE9" w:rsidRDefault="00232CE9"/>
        </w:tc>
      </w:tr>
      <w:tr w:rsidR="00232CE9" w14:paraId="26EF3008" w14:textId="77777777">
        <w:tblPrEx>
          <w:tblCellMar>
            <w:top w:w="0" w:type="dxa"/>
            <w:bottom w:w="0" w:type="dxa"/>
          </w:tblCellMar>
        </w:tblPrEx>
        <w:tc>
          <w:tcPr>
            <w:tcW w:w="1477"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8D3A188" w14:textId="77777777" w:rsidR="00232CE9" w:rsidRDefault="00C6523C">
            <w:pPr>
              <w:pStyle w:val="Datums"/>
            </w:pPr>
            <w:r>
              <w:rPr>
                <w:lang w:bidi="nl-NL"/>
              </w:rPr>
              <w:t>14</w:t>
            </w:r>
          </w:p>
        </w:tc>
        <w:tc>
          <w:tcPr>
            <w:tcW w:w="1465"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69E8D158" w14:textId="77777777" w:rsidR="00232CE9" w:rsidRDefault="00C6523C">
            <w:pPr>
              <w:pStyle w:val="Datums"/>
            </w:pPr>
            <w:r>
              <w:rPr>
                <w:lang w:bidi="nl-NL"/>
              </w:rPr>
              <w:t>15</w:t>
            </w:r>
          </w:p>
        </w:tc>
        <w:tc>
          <w:tcPr>
            <w:tcW w:w="1587"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23B40F63" w14:textId="77777777" w:rsidR="00232CE9" w:rsidRDefault="00C6523C">
            <w:pPr>
              <w:pStyle w:val="Datums"/>
            </w:pPr>
            <w:r>
              <w:rPr>
                <w:lang w:bidi="nl-NL"/>
              </w:rPr>
              <w:t>16</w:t>
            </w:r>
          </w:p>
        </w:tc>
        <w:tc>
          <w:tcPr>
            <w:tcW w:w="151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DBF0A74" w14:textId="77777777" w:rsidR="00232CE9" w:rsidRDefault="00C6523C">
            <w:pPr>
              <w:pStyle w:val="Datums"/>
            </w:pPr>
            <w:r>
              <w:rPr>
                <w:lang w:bidi="nl-NL"/>
              </w:rPr>
              <w:t>17</w:t>
            </w:r>
          </w:p>
        </w:tc>
        <w:tc>
          <w:tcPr>
            <w:tcW w:w="1483"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500D48A" w14:textId="77777777" w:rsidR="00232CE9" w:rsidRDefault="00C6523C">
            <w:pPr>
              <w:pStyle w:val="Datums"/>
            </w:pPr>
            <w:r>
              <w:rPr>
                <w:lang w:bidi="nl-NL"/>
              </w:rPr>
              <w:t>18</w:t>
            </w:r>
          </w:p>
        </w:tc>
        <w:tc>
          <w:tcPr>
            <w:tcW w:w="1454"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BE68826" w14:textId="77777777" w:rsidR="00232CE9" w:rsidRDefault="00C6523C">
            <w:pPr>
              <w:pStyle w:val="Datums"/>
            </w:pPr>
            <w:r>
              <w:rPr>
                <w:lang w:bidi="nl-NL"/>
              </w:rPr>
              <w:t>19</w:t>
            </w:r>
          </w:p>
        </w:tc>
        <w:tc>
          <w:tcPr>
            <w:tcW w:w="147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560207B9" w14:textId="77777777" w:rsidR="00232CE9" w:rsidRDefault="00C6523C">
            <w:pPr>
              <w:pStyle w:val="Datums"/>
            </w:pPr>
            <w:r>
              <w:rPr>
                <w:lang w:bidi="nl-NL"/>
              </w:rPr>
              <w:t>20</w:t>
            </w:r>
          </w:p>
        </w:tc>
      </w:tr>
      <w:tr w:rsidR="00232CE9" w14:paraId="484AD2A2" w14:textId="77777777">
        <w:tblPrEx>
          <w:tblCellMar>
            <w:top w:w="0" w:type="dxa"/>
            <w:bottom w:w="0" w:type="dxa"/>
          </w:tblCellMar>
        </w:tblPrEx>
        <w:trPr>
          <w:trHeight w:hRule="exact" w:val="864"/>
        </w:trPr>
        <w:tc>
          <w:tcPr>
            <w:tcW w:w="1477"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411264FE" w14:textId="77777777" w:rsidR="00232CE9" w:rsidRDefault="00232CE9"/>
        </w:tc>
        <w:tc>
          <w:tcPr>
            <w:tcW w:w="1465"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79B9460D" w14:textId="77777777" w:rsidR="00232CE9" w:rsidRDefault="00232CE9"/>
        </w:tc>
        <w:tc>
          <w:tcPr>
            <w:tcW w:w="1587"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3C1627F" w14:textId="77777777" w:rsidR="00232CE9" w:rsidRDefault="00232CE9"/>
        </w:tc>
        <w:tc>
          <w:tcPr>
            <w:tcW w:w="151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CEC930E" w14:textId="77777777" w:rsidR="00232CE9" w:rsidRDefault="00C6523C">
            <w:r>
              <w:t xml:space="preserve">Kerstlunch </w:t>
            </w:r>
          </w:p>
          <w:p w14:paraId="5AD24FA9" w14:textId="77777777" w:rsidR="00232CE9" w:rsidRDefault="00C6523C">
            <w:r>
              <w:t>Berkeljournaal op de mail</w:t>
            </w:r>
          </w:p>
        </w:tc>
        <w:tc>
          <w:tcPr>
            <w:tcW w:w="1483"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146DC7D" w14:textId="77777777" w:rsidR="00232CE9" w:rsidRDefault="00C6523C">
            <w:r>
              <w:t>Kinderen ’s middags vrij</w:t>
            </w:r>
          </w:p>
        </w:tc>
        <w:tc>
          <w:tcPr>
            <w:tcW w:w="1454"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68575F0" w14:textId="77777777" w:rsidR="00232CE9" w:rsidRDefault="00232CE9"/>
        </w:tc>
        <w:tc>
          <w:tcPr>
            <w:tcW w:w="147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90A3973" w14:textId="77777777" w:rsidR="00232CE9" w:rsidRDefault="00232CE9"/>
        </w:tc>
      </w:tr>
      <w:tr w:rsidR="00232CE9" w14:paraId="36AA9875" w14:textId="77777777">
        <w:tblPrEx>
          <w:tblCellMar>
            <w:top w:w="0" w:type="dxa"/>
            <w:bottom w:w="0" w:type="dxa"/>
          </w:tblCellMar>
        </w:tblPrEx>
        <w:tc>
          <w:tcPr>
            <w:tcW w:w="1477"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97F733B" w14:textId="77777777" w:rsidR="00232CE9" w:rsidRDefault="00C6523C">
            <w:pPr>
              <w:pStyle w:val="Datums"/>
            </w:pPr>
            <w:r>
              <w:rPr>
                <w:lang w:bidi="nl-NL"/>
              </w:rPr>
              <w:t>21</w:t>
            </w:r>
          </w:p>
        </w:tc>
        <w:tc>
          <w:tcPr>
            <w:tcW w:w="1465"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29748B3B" w14:textId="77777777" w:rsidR="00232CE9" w:rsidRDefault="00C6523C">
            <w:pPr>
              <w:pStyle w:val="Datums"/>
            </w:pPr>
            <w:r>
              <w:rPr>
                <w:lang w:bidi="nl-NL"/>
              </w:rPr>
              <w:t>22</w:t>
            </w:r>
          </w:p>
        </w:tc>
        <w:tc>
          <w:tcPr>
            <w:tcW w:w="1587"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70E2661" w14:textId="77777777" w:rsidR="00232CE9" w:rsidRDefault="00C6523C">
            <w:pPr>
              <w:pStyle w:val="Datums"/>
            </w:pPr>
            <w:r>
              <w:rPr>
                <w:lang w:bidi="nl-NL"/>
              </w:rPr>
              <w:t>23</w:t>
            </w:r>
          </w:p>
        </w:tc>
        <w:tc>
          <w:tcPr>
            <w:tcW w:w="151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4E3502B" w14:textId="77777777" w:rsidR="00232CE9" w:rsidRDefault="00C6523C">
            <w:pPr>
              <w:pStyle w:val="Datums"/>
            </w:pPr>
            <w:r>
              <w:rPr>
                <w:lang w:bidi="nl-NL"/>
              </w:rPr>
              <w:t>24</w:t>
            </w:r>
          </w:p>
        </w:tc>
        <w:tc>
          <w:tcPr>
            <w:tcW w:w="1483"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F87886B" w14:textId="77777777" w:rsidR="00232CE9" w:rsidRDefault="00C6523C">
            <w:pPr>
              <w:pStyle w:val="Datums"/>
            </w:pPr>
            <w:r>
              <w:rPr>
                <w:lang w:bidi="nl-NL"/>
              </w:rPr>
              <w:t>25</w:t>
            </w:r>
          </w:p>
        </w:tc>
        <w:tc>
          <w:tcPr>
            <w:tcW w:w="1454"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1D894205" w14:textId="77777777" w:rsidR="00232CE9" w:rsidRDefault="00C6523C">
            <w:pPr>
              <w:pStyle w:val="Datums"/>
            </w:pPr>
            <w:r>
              <w:rPr>
                <w:lang w:bidi="nl-NL"/>
              </w:rPr>
              <w:t>26</w:t>
            </w:r>
          </w:p>
        </w:tc>
        <w:tc>
          <w:tcPr>
            <w:tcW w:w="147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5B688CB" w14:textId="77777777" w:rsidR="00232CE9" w:rsidRDefault="00C6523C">
            <w:pPr>
              <w:pStyle w:val="Datums"/>
            </w:pPr>
            <w:r>
              <w:rPr>
                <w:lang w:bidi="nl-NL"/>
              </w:rPr>
              <w:t>27</w:t>
            </w:r>
          </w:p>
        </w:tc>
      </w:tr>
      <w:tr w:rsidR="00232CE9" w14:paraId="7EA95CC5" w14:textId="77777777">
        <w:tblPrEx>
          <w:tblCellMar>
            <w:top w:w="0" w:type="dxa"/>
            <w:bottom w:w="0" w:type="dxa"/>
          </w:tblCellMar>
        </w:tblPrEx>
        <w:trPr>
          <w:trHeight w:hRule="exact" w:val="864"/>
        </w:trPr>
        <w:tc>
          <w:tcPr>
            <w:tcW w:w="1477"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49A789A2" w14:textId="77777777" w:rsidR="00232CE9" w:rsidRDefault="00C6523C">
            <w:r>
              <w:t xml:space="preserve">Kerstvakantie </w:t>
            </w:r>
          </w:p>
        </w:tc>
        <w:tc>
          <w:tcPr>
            <w:tcW w:w="1465"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3B57F07B" w14:textId="77777777" w:rsidR="00232CE9" w:rsidRDefault="00232CE9"/>
        </w:tc>
        <w:tc>
          <w:tcPr>
            <w:tcW w:w="1587"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37B1765A" w14:textId="77777777" w:rsidR="00232CE9" w:rsidRDefault="00232CE9"/>
        </w:tc>
        <w:tc>
          <w:tcPr>
            <w:tcW w:w="1512"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2E16221A" w14:textId="77777777" w:rsidR="00232CE9" w:rsidRDefault="00232CE9"/>
        </w:tc>
        <w:tc>
          <w:tcPr>
            <w:tcW w:w="1483"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22271D42" w14:textId="77777777" w:rsidR="00232CE9" w:rsidRDefault="00C6523C">
            <w:r>
              <w:rPr>
                <w:noProof/>
              </w:rPr>
              <w:drawing>
                <wp:anchor distT="0" distB="0" distL="114300" distR="114300" simplePos="0" relativeHeight="251660288" behindDoc="0" locked="0" layoutInCell="1" allowOverlap="1" wp14:anchorId="183DBA58" wp14:editId="13227FCA">
                  <wp:simplePos x="0" y="0"/>
                  <wp:positionH relativeFrom="column">
                    <wp:posOffset>205109</wp:posOffset>
                  </wp:positionH>
                  <wp:positionV relativeFrom="paragraph">
                    <wp:posOffset>48262</wp:posOffset>
                  </wp:positionV>
                  <wp:extent cx="327656" cy="439424"/>
                  <wp:effectExtent l="0" t="0" r="0" b="0"/>
                  <wp:wrapThrough wrapText="bothSides">
                    <wp:wrapPolygon edited="0">
                      <wp:start x="0" y="0"/>
                      <wp:lineTo x="0" y="20601"/>
                      <wp:lineTo x="20132" y="20601"/>
                      <wp:lineTo x="20132" y="0"/>
                      <wp:lineTo x="0" y="0"/>
                    </wp:wrapPolygon>
                  </wp:wrapThrough>
                  <wp:docPr id="2" name="Afbeelding 2" descr="bol.com | WeijerZee Vilten Kerstboom Voor Kinderen - 1 meter - Inclusief  klittenband speelgo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27656" cy="439424"/>
                          </a:xfrm>
                          <a:prstGeom prst="rect">
                            <a:avLst/>
                          </a:prstGeom>
                          <a:noFill/>
                          <a:ln>
                            <a:noFill/>
                            <a:prstDash/>
                          </a:ln>
                        </pic:spPr>
                      </pic:pic>
                    </a:graphicData>
                  </a:graphic>
                </wp:anchor>
              </w:drawing>
            </w:r>
            <w:r>
              <w:t xml:space="preserve"> </w:t>
            </w:r>
          </w:p>
        </w:tc>
        <w:tc>
          <w:tcPr>
            <w:tcW w:w="1454"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519A3056" w14:textId="77777777" w:rsidR="00232CE9" w:rsidRDefault="00C6523C">
            <w:r>
              <w:rPr>
                <w:noProof/>
              </w:rPr>
              <w:drawing>
                <wp:anchor distT="0" distB="0" distL="114300" distR="114300" simplePos="0" relativeHeight="251661312" behindDoc="0" locked="0" layoutInCell="1" allowOverlap="1" wp14:anchorId="2D8D163E" wp14:editId="189B024C">
                  <wp:simplePos x="0" y="0"/>
                  <wp:positionH relativeFrom="column">
                    <wp:posOffset>237487</wp:posOffset>
                  </wp:positionH>
                  <wp:positionV relativeFrom="paragraph">
                    <wp:posOffset>48892</wp:posOffset>
                  </wp:positionV>
                  <wp:extent cx="327656" cy="438783"/>
                  <wp:effectExtent l="0" t="0" r="0" b="0"/>
                  <wp:wrapThrough wrapText="bothSides">
                    <wp:wrapPolygon edited="0">
                      <wp:start x="0" y="0"/>
                      <wp:lineTo x="0" y="20661"/>
                      <wp:lineTo x="20132" y="20661"/>
                      <wp:lineTo x="20132" y="0"/>
                      <wp:lineTo x="0" y="0"/>
                    </wp:wrapPolygon>
                  </wp:wrapThrough>
                  <wp:docPr id="3" name="Afbeelding 3" descr="bol.com | WeijerZee Vilten Kerstboom Voor Kinderen - 1 meter - Inclusief  klittenband speelgo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27656" cy="438783"/>
                          </a:xfrm>
                          <a:prstGeom prst="rect">
                            <a:avLst/>
                          </a:prstGeom>
                          <a:noFill/>
                          <a:ln>
                            <a:noFill/>
                            <a:prstDash/>
                          </a:ln>
                        </pic:spPr>
                      </pic:pic>
                    </a:graphicData>
                  </a:graphic>
                </wp:anchor>
              </w:drawing>
            </w:r>
            <w:r>
              <w:t xml:space="preserve"> </w:t>
            </w:r>
          </w:p>
        </w:tc>
        <w:tc>
          <w:tcPr>
            <w:tcW w:w="1472"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233D3866" w14:textId="77777777" w:rsidR="00232CE9" w:rsidRDefault="00232CE9"/>
        </w:tc>
      </w:tr>
      <w:tr w:rsidR="00232CE9" w14:paraId="490E6BB7" w14:textId="77777777">
        <w:tblPrEx>
          <w:tblCellMar>
            <w:top w:w="0" w:type="dxa"/>
            <w:bottom w:w="0" w:type="dxa"/>
          </w:tblCellMar>
        </w:tblPrEx>
        <w:tc>
          <w:tcPr>
            <w:tcW w:w="1477"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258E8DA" w14:textId="77777777" w:rsidR="00232CE9" w:rsidRDefault="00C6523C">
            <w:pPr>
              <w:pStyle w:val="Datums"/>
            </w:pPr>
            <w:r>
              <w:rPr>
                <w:lang w:bidi="nl-NL"/>
              </w:rPr>
              <w:t>28</w:t>
            </w:r>
          </w:p>
        </w:tc>
        <w:tc>
          <w:tcPr>
            <w:tcW w:w="1465"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67E9D3A0" w14:textId="77777777" w:rsidR="00232CE9" w:rsidRDefault="00C6523C">
            <w:pPr>
              <w:pStyle w:val="Datums"/>
            </w:pPr>
            <w:r>
              <w:rPr>
                <w:lang w:bidi="nl-NL"/>
              </w:rPr>
              <w:t>29</w:t>
            </w:r>
          </w:p>
        </w:tc>
        <w:tc>
          <w:tcPr>
            <w:tcW w:w="1587"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10689890" w14:textId="77777777" w:rsidR="00232CE9" w:rsidRDefault="00C6523C">
            <w:pPr>
              <w:pStyle w:val="Datums"/>
            </w:pPr>
            <w:r>
              <w:rPr>
                <w:lang w:bidi="nl-NL"/>
              </w:rPr>
              <w:t>30</w:t>
            </w:r>
          </w:p>
        </w:tc>
        <w:tc>
          <w:tcPr>
            <w:tcW w:w="1512" w:type="dxa"/>
            <w:tcBorders>
              <w:top w:val="single" w:sz="6" w:space="0" w:color="BFBFBF"/>
              <w:left w:val="single" w:sz="6" w:space="0" w:color="BFBFBF"/>
              <w:right w:val="single" w:sz="6" w:space="0" w:color="BFBFBF"/>
            </w:tcBorders>
            <w:shd w:val="clear" w:color="auto" w:fill="FFFFFF"/>
            <w:tcMar>
              <w:top w:w="0" w:type="dxa"/>
              <w:left w:w="108" w:type="dxa"/>
              <w:bottom w:w="0" w:type="dxa"/>
              <w:right w:w="108" w:type="dxa"/>
            </w:tcMar>
          </w:tcPr>
          <w:p w14:paraId="17B19452" w14:textId="77777777" w:rsidR="00232CE9" w:rsidRDefault="00C6523C">
            <w:pPr>
              <w:pStyle w:val="Datums"/>
            </w:pPr>
            <w:r>
              <w:rPr>
                <w:lang w:bidi="nl-NL"/>
              </w:rPr>
              <w:t>31</w:t>
            </w:r>
          </w:p>
        </w:tc>
        <w:tc>
          <w:tcPr>
            <w:tcW w:w="1483" w:type="dxa"/>
            <w:tcBorders>
              <w:top w:val="single" w:sz="6" w:space="0" w:color="BFBFBF"/>
              <w:left w:val="single" w:sz="6" w:space="0" w:color="BFBFBF"/>
              <w:right w:val="single" w:sz="6" w:space="0" w:color="BFBFBF"/>
            </w:tcBorders>
            <w:shd w:val="clear" w:color="auto" w:fill="FFFFFF"/>
            <w:tcMar>
              <w:top w:w="0" w:type="dxa"/>
              <w:left w:w="108" w:type="dxa"/>
              <w:bottom w:w="0" w:type="dxa"/>
              <w:right w:w="108" w:type="dxa"/>
            </w:tcMar>
          </w:tcPr>
          <w:p w14:paraId="1293D69F" w14:textId="77777777" w:rsidR="00232CE9" w:rsidRDefault="00C6523C">
            <w:pPr>
              <w:pStyle w:val="Datums"/>
            </w:pPr>
            <w:r>
              <w:t>1</w:t>
            </w:r>
          </w:p>
        </w:tc>
        <w:tc>
          <w:tcPr>
            <w:tcW w:w="1454" w:type="dxa"/>
            <w:tcBorders>
              <w:top w:val="single" w:sz="6" w:space="0" w:color="BFBFBF"/>
              <w:left w:val="single" w:sz="6" w:space="0" w:color="BFBFBF"/>
              <w:right w:val="single" w:sz="6" w:space="0" w:color="BFBFBF"/>
            </w:tcBorders>
            <w:shd w:val="clear" w:color="auto" w:fill="FFFFFF"/>
            <w:tcMar>
              <w:top w:w="0" w:type="dxa"/>
              <w:left w:w="108" w:type="dxa"/>
              <w:bottom w:w="0" w:type="dxa"/>
              <w:right w:w="108" w:type="dxa"/>
            </w:tcMar>
          </w:tcPr>
          <w:p w14:paraId="4C9D5A84" w14:textId="77777777" w:rsidR="00232CE9" w:rsidRDefault="00C6523C">
            <w:pPr>
              <w:pStyle w:val="Datums"/>
            </w:pPr>
            <w:r>
              <w:t>2</w:t>
            </w:r>
          </w:p>
        </w:tc>
        <w:tc>
          <w:tcPr>
            <w:tcW w:w="1472" w:type="dxa"/>
            <w:tcBorders>
              <w:top w:val="single" w:sz="6" w:space="0" w:color="BFBFBF"/>
              <w:left w:val="single" w:sz="6" w:space="0" w:color="BFBFBF"/>
              <w:right w:val="single" w:sz="6" w:space="0" w:color="BFBFBF"/>
            </w:tcBorders>
            <w:shd w:val="clear" w:color="auto" w:fill="FFFFFF"/>
            <w:tcMar>
              <w:top w:w="0" w:type="dxa"/>
              <w:left w:w="108" w:type="dxa"/>
              <w:bottom w:w="0" w:type="dxa"/>
              <w:right w:w="108" w:type="dxa"/>
            </w:tcMar>
          </w:tcPr>
          <w:p w14:paraId="4BA6621A" w14:textId="77777777" w:rsidR="00232CE9" w:rsidRDefault="00C6523C">
            <w:pPr>
              <w:pStyle w:val="Datums"/>
            </w:pPr>
            <w:r>
              <w:t>3</w:t>
            </w:r>
          </w:p>
        </w:tc>
      </w:tr>
      <w:tr w:rsidR="00232CE9" w14:paraId="460C559A" w14:textId="77777777">
        <w:tblPrEx>
          <w:tblCellMar>
            <w:top w:w="0" w:type="dxa"/>
            <w:bottom w:w="0" w:type="dxa"/>
          </w:tblCellMar>
        </w:tblPrEx>
        <w:trPr>
          <w:trHeight w:hRule="exact" w:val="864"/>
        </w:trPr>
        <w:tc>
          <w:tcPr>
            <w:tcW w:w="1477"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49473761" w14:textId="77777777" w:rsidR="00232CE9" w:rsidRDefault="00232CE9"/>
        </w:tc>
        <w:tc>
          <w:tcPr>
            <w:tcW w:w="1465"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4C244D4B" w14:textId="77777777" w:rsidR="00232CE9" w:rsidRDefault="00232CE9"/>
        </w:tc>
        <w:tc>
          <w:tcPr>
            <w:tcW w:w="1587"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27B613E9" w14:textId="77777777" w:rsidR="00232CE9" w:rsidRDefault="00232CE9"/>
        </w:tc>
        <w:tc>
          <w:tcPr>
            <w:tcW w:w="1512"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0F268712" w14:textId="77777777" w:rsidR="00232CE9" w:rsidRDefault="00232CE9"/>
        </w:tc>
        <w:tc>
          <w:tcPr>
            <w:tcW w:w="1483"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54188492" w14:textId="77777777" w:rsidR="00232CE9" w:rsidRDefault="00C6523C">
            <w:r>
              <w:t xml:space="preserve">Gelukkig Nieuwjaar! </w:t>
            </w:r>
          </w:p>
        </w:tc>
        <w:tc>
          <w:tcPr>
            <w:tcW w:w="1454"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4BA2B65F" w14:textId="77777777" w:rsidR="00232CE9" w:rsidRDefault="00232CE9"/>
        </w:tc>
        <w:tc>
          <w:tcPr>
            <w:tcW w:w="1472" w:type="dxa"/>
            <w:tcBorders>
              <w:left w:val="single" w:sz="6" w:space="0" w:color="BFBFBF"/>
              <w:bottom w:val="single" w:sz="6" w:space="0" w:color="BFBFBF"/>
              <w:right w:val="single" w:sz="6" w:space="0" w:color="BFBFBF"/>
            </w:tcBorders>
            <w:shd w:val="clear" w:color="auto" w:fill="BFBFBF"/>
            <w:tcMar>
              <w:top w:w="0" w:type="dxa"/>
              <w:left w:w="108" w:type="dxa"/>
              <w:bottom w:w="0" w:type="dxa"/>
              <w:right w:w="108" w:type="dxa"/>
            </w:tcMar>
          </w:tcPr>
          <w:p w14:paraId="3C3B327A" w14:textId="77777777" w:rsidR="00232CE9" w:rsidRDefault="00232CE9"/>
        </w:tc>
      </w:tr>
      <w:tr w:rsidR="00232CE9" w14:paraId="4B035CBC" w14:textId="77777777">
        <w:tblPrEx>
          <w:tblCellMar>
            <w:top w:w="0" w:type="dxa"/>
            <w:bottom w:w="0" w:type="dxa"/>
          </w:tblCellMar>
        </w:tblPrEx>
        <w:tc>
          <w:tcPr>
            <w:tcW w:w="1477"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623CC245" w14:textId="77777777" w:rsidR="00232CE9" w:rsidRDefault="00C6523C">
            <w:pPr>
              <w:pStyle w:val="Datums"/>
            </w:pPr>
            <w:r>
              <w:t>4</w:t>
            </w:r>
          </w:p>
        </w:tc>
        <w:tc>
          <w:tcPr>
            <w:tcW w:w="1465"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FF5BC4A" w14:textId="77777777" w:rsidR="00232CE9" w:rsidRDefault="00232CE9">
            <w:pPr>
              <w:pStyle w:val="Datums"/>
            </w:pPr>
          </w:p>
        </w:tc>
        <w:tc>
          <w:tcPr>
            <w:tcW w:w="1587"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214539F4" w14:textId="77777777" w:rsidR="00232CE9" w:rsidRDefault="00232CE9">
            <w:pPr>
              <w:pStyle w:val="Datums"/>
            </w:pPr>
          </w:p>
        </w:tc>
        <w:tc>
          <w:tcPr>
            <w:tcW w:w="151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7CCFBA9" w14:textId="77777777" w:rsidR="00232CE9" w:rsidRDefault="00232CE9">
            <w:pPr>
              <w:pStyle w:val="Datums"/>
            </w:pPr>
          </w:p>
        </w:tc>
        <w:tc>
          <w:tcPr>
            <w:tcW w:w="1483"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0DDF812D" w14:textId="77777777" w:rsidR="00232CE9" w:rsidRDefault="00232CE9">
            <w:pPr>
              <w:pStyle w:val="Datums"/>
            </w:pPr>
          </w:p>
        </w:tc>
        <w:tc>
          <w:tcPr>
            <w:tcW w:w="1454"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526B5BB6" w14:textId="77777777" w:rsidR="00232CE9" w:rsidRDefault="00232CE9">
            <w:pPr>
              <w:pStyle w:val="Datums"/>
            </w:pPr>
          </w:p>
        </w:tc>
        <w:tc>
          <w:tcPr>
            <w:tcW w:w="147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BAA3014" w14:textId="77777777" w:rsidR="00232CE9" w:rsidRDefault="00232CE9">
            <w:pPr>
              <w:pStyle w:val="Datums"/>
            </w:pPr>
          </w:p>
        </w:tc>
      </w:tr>
      <w:tr w:rsidR="00232CE9" w14:paraId="4A50625C" w14:textId="77777777">
        <w:tblPrEx>
          <w:tblCellMar>
            <w:top w:w="0" w:type="dxa"/>
            <w:bottom w:w="0" w:type="dxa"/>
          </w:tblCellMar>
        </w:tblPrEx>
        <w:trPr>
          <w:trHeight w:hRule="exact" w:val="864"/>
        </w:trPr>
        <w:tc>
          <w:tcPr>
            <w:tcW w:w="1477"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B0980AC" w14:textId="77777777" w:rsidR="00232CE9" w:rsidRDefault="00C6523C">
            <w:r>
              <w:t>Start na de vakantie</w:t>
            </w:r>
          </w:p>
        </w:tc>
        <w:tc>
          <w:tcPr>
            <w:tcW w:w="1465"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169A214D" w14:textId="77777777" w:rsidR="00232CE9" w:rsidRDefault="00232CE9"/>
        </w:tc>
        <w:tc>
          <w:tcPr>
            <w:tcW w:w="1587"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1FC4025" w14:textId="77777777" w:rsidR="00232CE9" w:rsidRDefault="00232CE9"/>
        </w:tc>
        <w:tc>
          <w:tcPr>
            <w:tcW w:w="151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535959F" w14:textId="77777777" w:rsidR="00232CE9" w:rsidRDefault="00232CE9"/>
        </w:tc>
        <w:tc>
          <w:tcPr>
            <w:tcW w:w="1483"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3B9C7DB" w14:textId="77777777" w:rsidR="00232CE9" w:rsidRDefault="00232CE9"/>
        </w:tc>
        <w:tc>
          <w:tcPr>
            <w:tcW w:w="1454"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9350741" w14:textId="77777777" w:rsidR="00232CE9" w:rsidRDefault="00232CE9"/>
        </w:tc>
        <w:tc>
          <w:tcPr>
            <w:tcW w:w="147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2643BA1" w14:textId="77777777" w:rsidR="00232CE9" w:rsidRDefault="00232CE9"/>
        </w:tc>
      </w:tr>
    </w:tbl>
    <w:p w14:paraId="08DA3938" w14:textId="77777777" w:rsidR="00232CE9" w:rsidRDefault="00C6523C">
      <w:pPr>
        <w:pStyle w:val="Citaat"/>
        <w:rPr>
          <w:b/>
          <w:bCs/>
          <w:sz w:val="24"/>
          <w:szCs w:val="24"/>
        </w:rPr>
      </w:pPr>
      <w:r>
        <w:rPr>
          <w:b/>
          <w:bCs/>
          <w:sz w:val="24"/>
          <w:szCs w:val="24"/>
        </w:rPr>
        <w:t>Organisatorisch nieuws</w:t>
      </w:r>
    </w:p>
    <w:p w14:paraId="36D1CBFF" w14:textId="77777777" w:rsidR="00232CE9" w:rsidRDefault="00C6523C">
      <w:pPr>
        <w:rPr>
          <w:b/>
          <w:bCs/>
          <w:sz w:val="24"/>
          <w:szCs w:val="24"/>
        </w:rPr>
      </w:pPr>
      <w:r>
        <w:rPr>
          <w:b/>
          <w:bCs/>
          <w:sz w:val="24"/>
          <w:szCs w:val="24"/>
        </w:rPr>
        <w:t xml:space="preserve">Stagiaire </w:t>
      </w:r>
    </w:p>
    <w:p w14:paraId="298BC763" w14:textId="77777777" w:rsidR="00232CE9" w:rsidRDefault="00C6523C">
      <w:pPr>
        <w:rPr>
          <w:sz w:val="24"/>
          <w:szCs w:val="24"/>
        </w:rPr>
      </w:pPr>
      <w:r>
        <w:rPr>
          <w:sz w:val="24"/>
          <w:szCs w:val="24"/>
        </w:rPr>
        <w:t xml:space="preserve">Op </w:t>
      </w:r>
      <w:r>
        <w:rPr>
          <w:sz w:val="24"/>
          <w:szCs w:val="24"/>
        </w:rPr>
        <w:t>woensdag 2 en 9 december komt er een oud leerling van onze school snuffelstage lopen in groep 1/2.</w:t>
      </w:r>
    </w:p>
    <w:p w14:paraId="726CDAF5" w14:textId="77777777" w:rsidR="00232CE9" w:rsidRDefault="00232CE9">
      <w:pPr>
        <w:rPr>
          <w:sz w:val="24"/>
          <w:szCs w:val="24"/>
        </w:rPr>
      </w:pPr>
    </w:p>
    <w:p w14:paraId="5518D978" w14:textId="77777777" w:rsidR="00232CE9" w:rsidRDefault="00C6523C">
      <w:pPr>
        <w:rPr>
          <w:b/>
          <w:bCs/>
          <w:sz w:val="24"/>
          <w:szCs w:val="24"/>
        </w:rPr>
      </w:pPr>
      <w:r>
        <w:rPr>
          <w:b/>
          <w:bCs/>
          <w:sz w:val="24"/>
          <w:szCs w:val="24"/>
        </w:rPr>
        <w:t>Basketbaltoernooi</w:t>
      </w:r>
    </w:p>
    <w:p w14:paraId="355BC329" w14:textId="77777777" w:rsidR="00232CE9" w:rsidRDefault="00C6523C">
      <w:pPr>
        <w:rPr>
          <w:sz w:val="24"/>
          <w:szCs w:val="24"/>
        </w:rPr>
      </w:pPr>
      <w:r>
        <w:rPr>
          <w:sz w:val="24"/>
          <w:szCs w:val="24"/>
        </w:rPr>
        <w:t xml:space="preserve">Het basketbaltoernooi voor groep 5 t/m 8 stond op de planning voor woensdag 9 december. Vanwege Corona zal dit toernooi niet doorgaan. </w:t>
      </w:r>
    </w:p>
    <w:p w14:paraId="1C5ACB52" w14:textId="77777777" w:rsidR="00232CE9" w:rsidRDefault="00C6523C">
      <w:pPr>
        <w:pStyle w:val="Citaat"/>
        <w:jc w:val="left"/>
        <w:rPr>
          <w:b/>
          <w:bCs/>
          <w:sz w:val="24"/>
          <w:szCs w:val="24"/>
        </w:rPr>
      </w:pPr>
      <w:r>
        <w:rPr>
          <w:b/>
          <w:bCs/>
          <w:sz w:val="24"/>
          <w:szCs w:val="24"/>
        </w:rPr>
        <w:t>Si</w:t>
      </w:r>
      <w:r>
        <w:rPr>
          <w:b/>
          <w:bCs/>
          <w:sz w:val="24"/>
          <w:szCs w:val="24"/>
        </w:rPr>
        <w:t>nterklaas</w:t>
      </w:r>
    </w:p>
    <w:p w14:paraId="6236D0F1" w14:textId="77777777" w:rsidR="00232CE9" w:rsidRDefault="00C6523C">
      <w:r>
        <w:rPr>
          <w:sz w:val="24"/>
          <w:szCs w:val="24"/>
        </w:rPr>
        <w:t xml:space="preserve">Op vrijdag 4 december komt Sinterklaas bij ons op school. In het kader van de coronamaatregelen zal er geen grootst ontvangst plaatsvinden ’s morgens. De kinderen gaan om 8.30 uur naar binnen. Sinterklaas </w:t>
      </w:r>
      <w:r>
        <w:rPr>
          <w:sz w:val="24"/>
          <w:szCs w:val="24"/>
        </w:rPr>
        <w:lastRenderedPageBreak/>
        <w:t>zal plaatsnemen in de hal van school en d</w:t>
      </w:r>
      <w:r>
        <w:rPr>
          <w:sz w:val="24"/>
          <w:szCs w:val="24"/>
        </w:rPr>
        <w:t xml:space="preserve">e groepen zullen, op afstand, bij hem komen en een optreden verzorgen. De kinderen van groep 1 t/m 4 ontvangen een cadeautje van Sinterklaas. </w:t>
      </w:r>
    </w:p>
    <w:p w14:paraId="6BFAAAAE" w14:textId="77777777" w:rsidR="00232CE9" w:rsidRDefault="00C6523C">
      <w:pPr>
        <w:rPr>
          <w:sz w:val="24"/>
          <w:szCs w:val="24"/>
        </w:rPr>
      </w:pPr>
      <w:r>
        <w:rPr>
          <w:sz w:val="24"/>
          <w:szCs w:val="24"/>
        </w:rPr>
        <w:t>De kinderen van groep 5 t/m 8 hebben inmiddels een brief met verlanglijstje en 6 euro namens de ouderraad mee naa</w:t>
      </w:r>
      <w:r>
        <w:rPr>
          <w:sz w:val="24"/>
          <w:szCs w:val="24"/>
        </w:rPr>
        <w:t xml:space="preserve">r huis gekregen, zodat zij weten wat ervan hun verwacht wordt. </w:t>
      </w:r>
    </w:p>
    <w:p w14:paraId="0A72BC17" w14:textId="77777777" w:rsidR="00232CE9" w:rsidRDefault="00C6523C">
      <w:pPr>
        <w:rPr>
          <w:sz w:val="24"/>
          <w:szCs w:val="24"/>
        </w:rPr>
      </w:pPr>
      <w:r>
        <w:rPr>
          <w:sz w:val="24"/>
          <w:szCs w:val="24"/>
        </w:rPr>
        <w:t>Het reguliere rooster is op 4 december van toepassing. Groep 1 t/m 4 is om 12.00 uur vrij. Groep 5 t/m 8 is om 14.30 uur vrij.</w:t>
      </w:r>
    </w:p>
    <w:p w14:paraId="6EA680F7" w14:textId="77777777" w:rsidR="00232CE9" w:rsidRDefault="00232CE9">
      <w:pPr>
        <w:rPr>
          <w:sz w:val="24"/>
          <w:szCs w:val="24"/>
        </w:rPr>
      </w:pPr>
    </w:p>
    <w:p w14:paraId="04AE6FEE" w14:textId="77777777" w:rsidR="00232CE9" w:rsidRDefault="00C6523C">
      <w:pPr>
        <w:rPr>
          <w:b/>
          <w:bCs/>
          <w:sz w:val="24"/>
          <w:szCs w:val="24"/>
        </w:rPr>
      </w:pPr>
      <w:r>
        <w:rPr>
          <w:b/>
          <w:bCs/>
          <w:sz w:val="24"/>
          <w:szCs w:val="24"/>
        </w:rPr>
        <w:t xml:space="preserve">Kerst </w:t>
      </w:r>
    </w:p>
    <w:p w14:paraId="3308BC07" w14:textId="77777777" w:rsidR="00232CE9" w:rsidRDefault="00C6523C">
      <w:pPr>
        <w:rPr>
          <w:sz w:val="24"/>
          <w:szCs w:val="24"/>
        </w:rPr>
      </w:pPr>
      <w:r>
        <w:rPr>
          <w:sz w:val="24"/>
          <w:szCs w:val="24"/>
        </w:rPr>
        <w:t xml:space="preserve">Dit jaar zal er geen kerstdiner plaatsvinden op de </w:t>
      </w:r>
      <w:r>
        <w:rPr>
          <w:sz w:val="24"/>
          <w:szCs w:val="24"/>
        </w:rPr>
        <w:t>laatste donderdag voor de vakantie. Dit in het kader van de coronamaatregelen. We organiseren nu in samenspraak met de ouderraad een kerstlunch op donderdag 17 december. De kinderen mogen uiteraard op hun kerstbest op school komen! Rond de klok van 12.00 u</w:t>
      </w:r>
      <w:r>
        <w:rPr>
          <w:sz w:val="24"/>
          <w:szCs w:val="24"/>
        </w:rPr>
        <w:t>ur zullen we gaan genieten van een heerlijke lunch! Heeft uw kind een allergie dan verzoeken wij u om zelf voor een lunch te zorgen en dit ’s morgens mee te geven. We willen u vragen om uw kind(eren) een bord, bestek en beker mee te geven.</w:t>
      </w:r>
    </w:p>
    <w:p w14:paraId="712225B7" w14:textId="77777777" w:rsidR="00232CE9" w:rsidRDefault="00C6523C">
      <w:r>
        <w:rPr>
          <w:sz w:val="24"/>
          <w:szCs w:val="24"/>
        </w:rPr>
        <w:t>De gymlessen kom</w:t>
      </w:r>
      <w:r>
        <w:rPr>
          <w:sz w:val="24"/>
          <w:szCs w:val="24"/>
        </w:rPr>
        <w:t>en hierdoor te vervallen.</w:t>
      </w:r>
    </w:p>
    <w:p w14:paraId="460DE121" w14:textId="77777777" w:rsidR="00232CE9" w:rsidRDefault="00C6523C">
      <w:r>
        <w:rPr>
          <w:sz w:val="24"/>
          <w:szCs w:val="24"/>
        </w:rPr>
        <w:t xml:space="preserve">Op vrijdagmiddag 18 december zijn </w:t>
      </w:r>
      <w:r>
        <w:rPr>
          <w:sz w:val="24"/>
          <w:szCs w:val="24"/>
          <w:u w:val="single"/>
        </w:rPr>
        <w:t>alle</w:t>
      </w:r>
      <w:r>
        <w:rPr>
          <w:sz w:val="24"/>
          <w:szCs w:val="24"/>
        </w:rPr>
        <w:t xml:space="preserve"> kinderen om 12.00 uur vrij.</w:t>
      </w:r>
    </w:p>
    <w:p w14:paraId="1D828E60" w14:textId="77777777" w:rsidR="00232CE9" w:rsidRDefault="00232CE9">
      <w:pPr>
        <w:rPr>
          <w:sz w:val="24"/>
          <w:szCs w:val="24"/>
        </w:rPr>
      </w:pPr>
    </w:p>
    <w:p w14:paraId="349CB51E" w14:textId="77777777" w:rsidR="00232CE9" w:rsidRDefault="00C6523C">
      <w:pPr>
        <w:rPr>
          <w:b/>
          <w:bCs/>
          <w:sz w:val="24"/>
          <w:szCs w:val="24"/>
        </w:rPr>
      </w:pPr>
      <w:r>
        <w:rPr>
          <w:b/>
          <w:bCs/>
          <w:sz w:val="24"/>
          <w:szCs w:val="24"/>
        </w:rPr>
        <w:t>Kerstkaartenactie</w:t>
      </w:r>
    </w:p>
    <w:p w14:paraId="7ADD1B3C" w14:textId="77777777" w:rsidR="00232CE9" w:rsidRDefault="00C6523C">
      <w:pPr>
        <w:rPr>
          <w:sz w:val="24"/>
          <w:szCs w:val="24"/>
        </w:rPr>
      </w:pPr>
      <w:r>
        <w:rPr>
          <w:sz w:val="24"/>
          <w:szCs w:val="24"/>
        </w:rPr>
        <w:t xml:space="preserve">De tijd rondom kerst is voor veel ouderen een extra moeilijke periode, zeker dit jaar. Daarom doen de groepen 3 t/m 8 mee aan de </w:t>
      </w:r>
      <w:r>
        <w:rPr>
          <w:sz w:val="24"/>
          <w:szCs w:val="24"/>
        </w:rPr>
        <w:t>kerstkaartenactie van het nationaal ouderenfonds. De kinderen maken een mooie kerstkaart en wij zorgen ervoor dat deze, via het nationaal ouderenfonds, op de juiste plek terecht komen.</w:t>
      </w:r>
    </w:p>
    <w:p w14:paraId="0F6AB6C0" w14:textId="77777777" w:rsidR="00232CE9" w:rsidRDefault="00232CE9">
      <w:pPr>
        <w:rPr>
          <w:sz w:val="24"/>
          <w:szCs w:val="24"/>
        </w:rPr>
      </w:pPr>
    </w:p>
    <w:p w14:paraId="0BF1913C" w14:textId="77777777" w:rsidR="00232CE9" w:rsidRDefault="00C6523C">
      <w:pPr>
        <w:rPr>
          <w:b/>
          <w:bCs/>
          <w:sz w:val="24"/>
          <w:szCs w:val="24"/>
        </w:rPr>
      </w:pPr>
      <w:r>
        <w:rPr>
          <w:b/>
          <w:bCs/>
          <w:sz w:val="24"/>
          <w:szCs w:val="24"/>
        </w:rPr>
        <w:t xml:space="preserve">Kledingbakken </w:t>
      </w:r>
    </w:p>
    <w:p w14:paraId="4D5D6816" w14:textId="77777777" w:rsidR="00232CE9" w:rsidRDefault="00C6523C">
      <w:pPr>
        <w:rPr>
          <w:sz w:val="24"/>
          <w:szCs w:val="24"/>
        </w:rPr>
      </w:pPr>
      <w:r>
        <w:rPr>
          <w:sz w:val="24"/>
          <w:szCs w:val="24"/>
        </w:rPr>
        <w:t>De kledingbakken zitten momenteel helemaal vol. Daar zi</w:t>
      </w:r>
      <w:r>
        <w:rPr>
          <w:sz w:val="24"/>
          <w:szCs w:val="24"/>
        </w:rPr>
        <w:t>jn we erg blij mee, want dit levert ons aardig wat porties fruit/groente op. Ontzettend bedankt! Ondanks de overvolle kledingbakken kunt u nog steeds uw zakken met kleding/schoeisel inleveren. Dit kan vandaag nog of maandagmorgen. Wij zullen de losse zakke</w:t>
      </w:r>
      <w:r>
        <w:rPr>
          <w:sz w:val="24"/>
          <w:szCs w:val="24"/>
        </w:rPr>
        <w:t>n dan bij de kledingbakken zetten. Maandag 23 november worden de kledingbakken opgehaald. Een week later zullen we horen wat de opbrengst is.</w:t>
      </w:r>
    </w:p>
    <w:p w14:paraId="136F042A" w14:textId="77777777" w:rsidR="00232CE9" w:rsidRDefault="00C6523C">
      <w:pPr>
        <w:rPr>
          <w:sz w:val="24"/>
          <w:szCs w:val="24"/>
        </w:rPr>
      </w:pPr>
      <w:r>
        <w:rPr>
          <w:sz w:val="24"/>
          <w:szCs w:val="24"/>
        </w:rPr>
        <w:t>In overleg met de organisatie hebben besloten dat er na 23 november 1 kledingbak blijft staan. Dus als u oude kled</w:t>
      </w:r>
      <w:r>
        <w:rPr>
          <w:sz w:val="24"/>
          <w:szCs w:val="24"/>
        </w:rPr>
        <w:t>ing/schoenen heeft dan kunt u deze bij ons blijven deponeren in de daarvoor bestemde bak. Iedere opgebrachte kilo levert ons een portie fruit op. Vertel het rond. Alvast bedankt!</w:t>
      </w:r>
    </w:p>
    <w:p w14:paraId="24FF6F83" w14:textId="77777777" w:rsidR="00232CE9" w:rsidRDefault="00C6523C">
      <w:pPr>
        <w:pStyle w:val="Citaat"/>
        <w:jc w:val="left"/>
        <w:rPr>
          <w:b/>
          <w:bCs/>
          <w:sz w:val="24"/>
          <w:szCs w:val="24"/>
        </w:rPr>
      </w:pPr>
      <w:r>
        <w:rPr>
          <w:b/>
          <w:bCs/>
          <w:sz w:val="24"/>
          <w:szCs w:val="24"/>
        </w:rPr>
        <w:t>Berkelbuurtjes</w:t>
      </w:r>
    </w:p>
    <w:p w14:paraId="7665CD87" w14:textId="77777777" w:rsidR="00232CE9" w:rsidRDefault="00C6523C">
      <w:pPr>
        <w:rPr>
          <w:sz w:val="24"/>
          <w:szCs w:val="24"/>
        </w:rPr>
      </w:pPr>
      <w:r>
        <w:rPr>
          <w:sz w:val="24"/>
          <w:szCs w:val="24"/>
        </w:rPr>
        <w:t>Hallo allemaal</w:t>
      </w:r>
    </w:p>
    <w:p w14:paraId="3A8AA52F" w14:textId="77777777" w:rsidR="00232CE9" w:rsidRDefault="00C6523C">
      <w:pPr>
        <w:rPr>
          <w:sz w:val="24"/>
          <w:szCs w:val="24"/>
        </w:rPr>
      </w:pPr>
      <w:r>
        <w:rPr>
          <w:sz w:val="24"/>
          <w:szCs w:val="24"/>
        </w:rPr>
        <w:t xml:space="preserve">Bij de Berkelbuurtjes gaat alles goed. </w:t>
      </w:r>
    </w:p>
    <w:p w14:paraId="73EFE0B3" w14:textId="77777777" w:rsidR="00232CE9" w:rsidRDefault="00C6523C">
      <w:pPr>
        <w:rPr>
          <w:sz w:val="24"/>
          <w:szCs w:val="24"/>
        </w:rPr>
      </w:pPr>
      <w:r>
        <w:rPr>
          <w:sz w:val="24"/>
          <w:szCs w:val="24"/>
        </w:rPr>
        <w:t>We hebb</w:t>
      </w:r>
      <w:r>
        <w:rPr>
          <w:sz w:val="24"/>
          <w:szCs w:val="24"/>
        </w:rPr>
        <w:t>en het herfstthema alweer achter de rug en zijn begonnen met Sinterklaas. De beste man is met zijn vrienden weer in Nederland. Ook hij werkt vanuit huis, maar met de nodige maatregelen kunnen de kinderschoentjes toch gevuld worden.</w:t>
      </w:r>
    </w:p>
    <w:p w14:paraId="548C310E" w14:textId="77777777" w:rsidR="00232CE9" w:rsidRDefault="00C6523C">
      <w:pPr>
        <w:rPr>
          <w:sz w:val="24"/>
          <w:szCs w:val="24"/>
        </w:rPr>
      </w:pPr>
      <w:r>
        <w:rPr>
          <w:sz w:val="24"/>
          <w:szCs w:val="24"/>
        </w:rPr>
        <w:t>Natuurlijk zijn we alwee</w:t>
      </w:r>
      <w:r>
        <w:rPr>
          <w:sz w:val="24"/>
          <w:szCs w:val="24"/>
        </w:rPr>
        <w:t xml:space="preserve">r druk met de eerste knutsels en hebben we de ruimtes gezellig gemaakt. Aankomend weekend komt hij weer in Rekken. </w:t>
      </w:r>
    </w:p>
    <w:p w14:paraId="2142D402" w14:textId="77777777" w:rsidR="00232CE9" w:rsidRDefault="00C6523C">
      <w:pPr>
        <w:rPr>
          <w:sz w:val="24"/>
          <w:szCs w:val="24"/>
        </w:rPr>
      </w:pPr>
      <w:r>
        <w:rPr>
          <w:sz w:val="24"/>
          <w:szCs w:val="24"/>
        </w:rPr>
        <w:t>Vanwege alle corona maatregelen kunnen we het Sinterklaasfeest niet groots vieren, maar geven we er een andere invulling aan. Ondertussen sm</w:t>
      </w:r>
      <w:r>
        <w:rPr>
          <w:sz w:val="24"/>
          <w:szCs w:val="24"/>
        </w:rPr>
        <w:t>ikkelen we lekker van de pepernoten en af en toe zit er ook een snoepje bij …</w:t>
      </w:r>
    </w:p>
    <w:p w14:paraId="1BCC161D" w14:textId="77777777" w:rsidR="00232CE9" w:rsidRDefault="00C6523C">
      <w:pPr>
        <w:rPr>
          <w:sz w:val="24"/>
          <w:szCs w:val="24"/>
        </w:rPr>
      </w:pPr>
      <w:r>
        <w:rPr>
          <w:sz w:val="24"/>
          <w:szCs w:val="24"/>
        </w:rPr>
        <w:t>Ook het kerstfeest zal anders ingevuld gaan worden, hoe… dat zijn we nog aan het bekijken. De kinderen zullen er niet veel van merken, die genieten sowieso van alles wat er de ko</w:t>
      </w:r>
      <w:r>
        <w:rPr>
          <w:sz w:val="24"/>
          <w:szCs w:val="24"/>
        </w:rPr>
        <w:t>mende tijd gebeurd. Laten we hopen met elkaar dat we snel weer met wat meer mensen mogen samenkomen en kunnen genieten van de komende feestdagen.</w:t>
      </w:r>
    </w:p>
    <w:p w14:paraId="7F7911A6" w14:textId="77777777" w:rsidR="00232CE9" w:rsidRDefault="00C6523C">
      <w:r>
        <w:rPr>
          <w:sz w:val="24"/>
          <w:szCs w:val="24"/>
        </w:rPr>
        <w:t xml:space="preserve">Groeten van de Berkelbuurtjes. </w:t>
      </w:r>
    </w:p>
    <w:sectPr w:rsidR="00232CE9">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0AD3A" w14:textId="77777777" w:rsidR="00C6523C" w:rsidRDefault="00C6523C">
      <w:pPr>
        <w:spacing w:before="0" w:after="0"/>
      </w:pPr>
      <w:r>
        <w:separator/>
      </w:r>
    </w:p>
  </w:endnote>
  <w:endnote w:type="continuationSeparator" w:id="0">
    <w:p w14:paraId="369E3808" w14:textId="77777777" w:rsidR="00C6523C" w:rsidRDefault="00C652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F982B" w14:textId="77777777" w:rsidR="00C6523C" w:rsidRDefault="00C6523C">
      <w:pPr>
        <w:spacing w:before="0" w:after="0"/>
      </w:pPr>
      <w:r>
        <w:rPr>
          <w:color w:val="000000"/>
        </w:rPr>
        <w:separator/>
      </w:r>
    </w:p>
  </w:footnote>
  <w:footnote w:type="continuationSeparator" w:id="0">
    <w:p w14:paraId="6B7C90A5" w14:textId="77777777" w:rsidR="00C6523C" w:rsidRDefault="00C6523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3806"/>
    <w:multiLevelType w:val="multilevel"/>
    <w:tmpl w:val="1CDC8428"/>
    <w:styleLink w:val="LFO6"/>
    <w:lvl w:ilvl="0">
      <w:start w:val="1"/>
      <w:numFmt w:val="decimal"/>
      <w:pStyle w:val="Lijstnummering"/>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E46405A"/>
    <w:multiLevelType w:val="multilevel"/>
    <w:tmpl w:val="EE6E92F4"/>
    <w:styleLink w:val="LFO2"/>
    <w:lvl w:ilvl="0">
      <w:numFmt w:val="bullet"/>
      <w:pStyle w:val="Lijstopsomteken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BC506EB"/>
    <w:multiLevelType w:val="multilevel"/>
    <w:tmpl w:val="20EC56AC"/>
    <w:styleLink w:val="LFO3"/>
    <w:lvl w:ilvl="0">
      <w:numFmt w:val="bullet"/>
      <w:pStyle w:val="Lijstopsomteken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0406F4F"/>
    <w:multiLevelType w:val="multilevel"/>
    <w:tmpl w:val="FCA877C4"/>
    <w:styleLink w:val="LFO1"/>
    <w:lvl w:ilvl="0">
      <w:numFmt w:val="bullet"/>
      <w:pStyle w:val="Lijstopsomteken"/>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DED67B7"/>
    <w:multiLevelType w:val="multilevel"/>
    <w:tmpl w:val="4FBC4120"/>
    <w:styleLink w:val="LFO7"/>
    <w:lvl w:ilvl="0">
      <w:start w:val="1"/>
      <w:numFmt w:val="decimal"/>
      <w:pStyle w:val="Lijstnummering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2CC476C"/>
    <w:multiLevelType w:val="multilevel"/>
    <w:tmpl w:val="855ED2F2"/>
    <w:styleLink w:val="LFO5"/>
    <w:lvl w:ilvl="0">
      <w:numFmt w:val="bullet"/>
      <w:pStyle w:val="Lijstopsomteken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91C0437"/>
    <w:multiLevelType w:val="multilevel"/>
    <w:tmpl w:val="DD1E6C92"/>
    <w:styleLink w:val="LFO4"/>
    <w:lvl w:ilvl="0">
      <w:numFmt w:val="bullet"/>
      <w:pStyle w:val="Lijstopsomteken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EC355D3"/>
    <w:multiLevelType w:val="multilevel"/>
    <w:tmpl w:val="693EECC4"/>
    <w:styleLink w:val="LFO9"/>
    <w:lvl w:ilvl="0">
      <w:start w:val="1"/>
      <w:numFmt w:val="decimal"/>
      <w:pStyle w:val="Lijstnummering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EAE71BF"/>
    <w:multiLevelType w:val="multilevel"/>
    <w:tmpl w:val="E8ACCD24"/>
    <w:styleLink w:val="LFO10"/>
    <w:lvl w:ilvl="0">
      <w:start w:val="1"/>
      <w:numFmt w:val="decimal"/>
      <w:pStyle w:val="Lijstnummering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B0E0E57"/>
    <w:multiLevelType w:val="multilevel"/>
    <w:tmpl w:val="94E0D9BC"/>
    <w:styleLink w:val="LFO8"/>
    <w:lvl w:ilvl="0">
      <w:start w:val="1"/>
      <w:numFmt w:val="decimal"/>
      <w:pStyle w:val="Lijstnummering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32CE9"/>
    <w:rsid w:val="001D3AFE"/>
    <w:rsid w:val="00232CE9"/>
    <w:rsid w:val="00C65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C560"/>
  <w15:docId w15:val="{EEBBEF19-C73A-4FB6-A432-A77B73A1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MS PMincho" w:hAnsi="Corbel" w:cs="Times New Roman"/>
        <w:sz w:val="18"/>
        <w:szCs w:val="18"/>
        <w:lang w:val="nl-NL" w:eastAsia="en-US" w:bidi="ar-SA"/>
      </w:rPr>
    </w:rPrDefault>
    <w:pPrDefault>
      <w:pPr>
        <w:autoSpaceDN w:val="0"/>
        <w:spacing w:before="40" w:after="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480"/>
      <w:outlineLvl w:val="0"/>
    </w:pPr>
    <w:rPr>
      <w:rFonts w:ascii="Cooper Black" w:hAnsi="Cooper Black"/>
      <w:b/>
      <w:bCs/>
      <w:color w:val="6D8C00"/>
      <w:sz w:val="28"/>
      <w:szCs w:val="28"/>
    </w:rPr>
  </w:style>
  <w:style w:type="paragraph" w:styleId="Kop2">
    <w:name w:val="heading 2"/>
    <w:basedOn w:val="Standaard"/>
    <w:next w:val="Standaard"/>
    <w:uiPriority w:val="9"/>
    <w:semiHidden/>
    <w:unhideWhenUsed/>
    <w:qFormat/>
    <w:pPr>
      <w:keepNext/>
      <w:keepLines/>
      <w:spacing w:before="200"/>
      <w:outlineLvl w:val="1"/>
    </w:pPr>
    <w:rPr>
      <w:rFonts w:ascii="Cooper Black" w:hAnsi="Cooper Black"/>
      <w:b/>
      <w:bCs/>
      <w:color w:val="92BC00"/>
      <w:sz w:val="26"/>
      <w:szCs w:val="26"/>
    </w:rPr>
  </w:style>
  <w:style w:type="paragraph" w:styleId="Kop3">
    <w:name w:val="heading 3"/>
    <w:basedOn w:val="Standaard"/>
    <w:next w:val="Standaard"/>
    <w:uiPriority w:val="9"/>
    <w:semiHidden/>
    <w:unhideWhenUsed/>
    <w:qFormat/>
    <w:pPr>
      <w:keepNext/>
      <w:keepLines/>
      <w:spacing w:before="200"/>
      <w:outlineLvl w:val="2"/>
    </w:pPr>
    <w:rPr>
      <w:rFonts w:ascii="Cooper Black" w:hAnsi="Cooper Black"/>
      <w:b/>
      <w:bCs/>
      <w:color w:val="92BC00"/>
    </w:rPr>
  </w:style>
  <w:style w:type="paragraph" w:styleId="Kop4">
    <w:name w:val="heading 4"/>
    <w:basedOn w:val="Standaard"/>
    <w:next w:val="Standaard"/>
    <w:uiPriority w:val="9"/>
    <w:semiHidden/>
    <w:unhideWhenUsed/>
    <w:qFormat/>
    <w:pPr>
      <w:keepNext/>
      <w:keepLines/>
      <w:spacing w:before="200"/>
      <w:outlineLvl w:val="3"/>
    </w:pPr>
    <w:rPr>
      <w:rFonts w:ascii="Cooper Black" w:hAnsi="Cooper Black"/>
      <w:b/>
      <w:bCs/>
      <w:i/>
      <w:iCs/>
      <w:color w:val="92BC00"/>
    </w:rPr>
  </w:style>
  <w:style w:type="paragraph" w:styleId="Kop5">
    <w:name w:val="heading 5"/>
    <w:basedOn w:val="Standaard"/>
    <w:next w:val="Standaard"/>
    <w:uiPriority w:val="9"/>
    <w:semiHidden/>
    <w:unhideWhenUsed/>
    <w:qFormat/>
    <w:pPr>
      <w:keepNext/>
      <w:keepLines/>
      <w:spacing w:before="200"/>
      <w:outlineLvl w:val="4"/>
    </w:pPr>
    <w:rPr>
      <w:rFonts w:ascii="Cooper Black" w:hAnsi="Cooper Black"/>
      <w:color w:val="485D00"/>
    </w:rPr>
  </w:style>
  <w:style w:type="paragraph" w:styleId="Kop6">
    <w:name w:val="heading 6"/>
    <w:basedOn w:val="Standaard"/>
    <w:next w:val="Standaard"/>
    <w:uiPriority w:val="9"/>
    <w:semiHidden/>
    <w:unhideWhenUsed/>
    <w:qFormat/>
    <w:pPr>
      <w:keepNext/>
      <w:keepLines/>
      <w:spacing w:before="200"/>
      <w:outlineLvl w:val="5"/>
    </w:pPr>
    <w:rPr>
      <w:rFonts w:ascii="Cooper Black" w:hAnsi="Cooper Black"/>
      <w:i/>
      <w:iCs/>
      <w:color w:val="485D00"/>
    </w:rPr>
  </w:style>
  <w:style w:type="paragraph" w:styleId="Kop7">
    <w:name w:val="heading 7"/>
    <w:basedOn w:val="Standaard"/>
    <w:next w:val="Standaard"/>
    <w:pPr>
      <w:keepNext/>
      <w:keepLines/>
      <w:spacing w:before="200"/>
      <w:outlineLvl w:val="6"/>
    </w:pPr>
    <w:rPr>
      <w:rFonts w:ascii="Cooper Black" w:hAnsi="Cooper Black"/>
      <w:i/>
      <w:iCs/>
      <w:color w:val="404040"/>
    </w:rPr>
  </w:style>
  <w:style w:type="paragraph" w:styleId="Kop8">
    <w:name w:val="heading 8"/>
    <w:basedOn w:val="Standaard"/>
    <w:next w:val="Standaard"/>
    <w:pPr>
      <w:keepNext/>
      <w:keepLines/>
      <w:spacing w:before="200"/>
      <w:outlineLvl w:val="7"/>
    </w:pPr>
    <w:rPr>
      <w:rFonts w:ascii="Cooper Black" w:hAnsi="Cooper Black"/>
      <w:color w:val="404040"/>
      <w:szCs w:val="20"/>
    </w:rPr>
  </w:style>
  <w:style w:type="paragraph" w:styleId="Kop9">
    <w:name w:val="heading 9"/>
    <w:basedOn w:val="Standaard"/>
    <w:next w:val="Standaard"/>
    <w:pPr>
      <w:keepNext/>
      <w:keepLines/>
      <w:spacing w:before="200"/>
      <w:outlineLvl w:val="8"/>
    </w:pPr>
    <w:rPr>
      <w:rFonts w:ascii="Cooper Black" w:hAnsi="Cooper Black"/>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120" w:line="276" w:lineRule="auto"/>
    </w:pPr>
  </w:style>
  <w:style w:type="character" w:customStyle="1" w:styleId="PlattetekstChar">
    <w:name w:val="Platte tekst Char"/>
    <w:basedOn w:val="Standaardalinea-lettertype"/>
    <w:rPr>
      <w:sz w:val="20"/>
    </w:rPr>
  </w:style>
  <w:style w:type="paragraph" w:customStyle="1" w:styleId="Maand">
    <w:name w:val="Maand"/>
    <w:basedOn w:val="Standaard"/>
    <w:pPr>
      <w:spacing w:before="0" w:after="0"/>
    </w:pPr>
    <w:rPr>
      <w:rFonts w:ascii="Cooper Black" w:hAnsi="Cooper Black"/>
      <w:color w:val="FFFFFF"/>
      <w:sz w:val="120"/>
      <w:szCs w:val="120"/>
    </w:rPr>
  </w:style>
  <w:style w:type="paragraph" w:customStyle="1" w:styleId="Jaar">
    <w:name w:val="Jaar"/>
    <w:basedOn w:val="Standaard"/>
    <w:pPr>
      <w:spacing w:before="0" w:after="120"/>
      <w:jc w:val="right"/>
    </w:pPr>
    <w:rPr>
      <w:rFonts w:ascii="Cooper Black" w:hAnsi="Cooper Black"/>
      <w:color w:val="FFFFFF"/>
      <w:sz w:val="64"/>
      <w:szCs w:val="64"/>
    </w:rPr>
  </w:style>
  <w:style w:type="paragraph" w:styleId="Ondertitel">
    <w:name w:val="Subtitle"/>
    <w:basedOn w:val="Standaard"/>
    <w:uiPriority w:val="11"/>
    <w:qFormat/>
    <w:pPr>
      <w:spacing w:before="120" w:after="120"/>
    </w:pPr>
    <w:rPr>
      <w:b/>
      <w:color w:val="FFFFFF"/>
      <w:sz w:val="24"/>
      <w:szCs w:val="24"/>
    </w:rPr>
  </w:style>
  <w:style w:type="character" w:customStyle="1" w:styleId="OndertitelChar">
    <w:name w:val="Ondertitel Char"/>
    <w:basedOn w:val="Standaardalinea-lettertype"/>
    <w:rPr>
      <w:b/>
      <w:color w:val="FFFFFF"/>
      <w:sz w:val="24"/>
      <w:szCs w:val="24"/>
    </w:rPr>
  </w:style>
  <w:style w:type="paragraph" w:styleId="Titel">
    <w:name w:val="Title"/>
    <w:basedOn w:val="Standaard"/>
    <w:uiPriority w:val="10"/>
    <w:qFormat/>
    <w:pPr>
      <w:spacing w:before="240" w:after="120"/>
    </w:pPr>
    <w:rPr>
      <w:rFonts w:ascii="Cooper Black" w:hAnsi="Cooper Black"/>
      <w:color w:val="495E00"/>
      <w:spacing w:val="5"/>
      <w:kern w:val="3"/>
      <w:sz w:val="40"/>
      <w:szCs w:val="40"/>
    </w:rPr>
  </w:style>
  <w:style w:type="character" w:customStyle="1" w:styleId="TitelChar">
    <w:name w:val="Titel Char"/>
    <w:basedOn w:val="Standaardalinea-lettertype"/>
    <w:rPr>
      <w:rFonts w:ascii="Cooper Black" w:eastAsia="MS PMincho" w:hAnsi="Cooper Black" w:cs="Times New Roman"/>
      <w:color w:val="495E00"/>
      <w:spacing w:val="5"/>
      <w:kern w:val="3"/>
      <w:sz w:val="40"/>
      <w:szCs w:val="40"/>
    </w:rPr>
  </w:style>
  <w:style w:type="paragraph" w:customStyle="1" w:styleId="Dagen">
    <w:name w:val="Dagen"/>
    <w:basedOn w:val="Standaard"/>
    <w:pPr>
      <w:jc w:val="center"/>
    </w:pPr>
    <w:rPr>
      <w:color w:val="595959"/>
      <w:szCs w:val="24"/>
    </w:rPr>
  </w:style>
  <w:style w:type="paragraph" w:customStyle="1" w:styleId="Datums">
    <w:name w:val="Datums"/>
    <w:basedOn w:val="Standaard"/>
    <w:pPr>
      <w:spacing w:before="0" w:after="0"/>
      <w:jc w:val="right"/>
    </w:pPr>
    <w:rPr>
      <w:color w:val="7F7F7F"/>
    </w:rPr>
  </w:style>
  <w:style w:type="paragraph" w:styleId="Ballontekst">
    <w:name w:val="Balloon Text"/>
    <w:basedOn w:val="Standaard"/>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paragraph" w:styleId="Bibliografie">
    <w:name w:val="Bibliography"/>
    <w:basedOn w:val="Standaard"/>
    <w:next w:val="Standaard"/>
  </w:style>
  <w:style w:type="paragraph" w:styleId="Bloktekst">
    <w:name w:val="Block Text"/>
    <w:basedOn w:val="Standaard"/>
    <w:pPr>
      <w:pBdr>
        <w:top w:val="single" w:sz="2" w:space="10" w:color="92BC00" w:shadow="1"/>
        <w:left w:val="single" w:sz="2" w:space="10" w:color="92BC00" w:shadow="1"/>
        <w:bottom w:val="single" w:sz="2" w:space="10" w:color="92BC00" w:shadow="1"/>
        <w:right w:val="single" w:sz="2" w:space="10" w:color="92BC00" w:shadow="1"/>
      </w:pBdr>
      <w:ind w:left="1152" w:right="1152"/>
    </w:pPr>
    <w:rPr>
      <w:i/>
      <w:iCs/>
      <w:color w:val="92BC00"/>
    </w:rPr>
  </w:style>
  <w:style w:type="paragraph" w:styleId="Plattetekst2">
    <w:name w:val="Body Text 2"/>
    <w:basedOn w:val="Standaard"/>
    <w:pPr>
      <w:spacing w:after="120"/>
      <w:ind w:left="360"/>
    </w:pPr>
  </w:style>
  <w:style w:type="paragraph" w:styleId="Plattetekst3">
    <w:name w:val="Body Text 3"/>
    <w:basedOn w:val="Standaard"/>
    <w:pPr>
      <w:spacing w:after="120"/>
    </w:pPr>
    <w:rPr>
      <w:sz w:val="16"/>
      <w:szCs w:val="16"/>
    </w:rPr>
  </w:style>
  <w:style w:type="character" w:customStyle="1" w:styleId="Plattetekst3Char">
    <w:name w:val="Platte tekst 3 Char"/>
    <w:basedOn w:val="Standaardalinea-lettertype"/>
    <w:rPr>
      <w:sz w:val="16"/>
      <w:szCs w:val="16"/>
    </w:rPr>
  </w:style>
  <w:style w:type="paragraph" w:styleId="Platteteksteersteinspringing">
    <w:name w:val="Body Text First Indent"/>
    <w:basedOn w:val="Plattetekst"/>
    <w:pPr>
      <w:spacing w:after="0" w:line="240" w:lineRule="auto"/>
      <w:ind w:firstLine="360"/>
    </w:pPr>
  </w:style>
  <w:style w:type="character" w:customStyle="1" w:styleId="PlatteteksteersteinspringingChar">
    <w:name w:val="Platte tekst eerste inspringing Char"/>
    <w:basedOn w:val="PlattetekstChar"/>
    <w:rPr>
      <w:sz w:val="20"/>
    </w:rPr>
  </w:style>
  <w:style w:type="character" w:customStyle="1" w:styleId="Plattetekst2Char">
    <w:name w:val="Platte tekst 2 Char"/>
    <w:basedOn w:val="Standaardalinea-lettertype"/>
    <w:rPr>
      <w:sz w:val="20"/>
    </w:rPr>
  </w:style>
  <w:style w:type="paragraph" w:styleId="Platteteksteersteinspringing2">
    <w:name w:val="Body Text First Indent 2"/>
    <w:basedOn w:val="Plattetekst2"/>
    <w:pPr>
      <w:spacing w:after="0"/>
      <w:ind w:firstLine="360"/>
    </w:pPr>
  </w:style>
  <w:style w:type="character" w:customStyle="1" w:styleId="Platteteksteersteinspringing2Char">
    <w:name w:val="Platte tekst eerste inspringing 2 Char"/>
    <w:basedOn w:val="Plattetekst2Char"/>
    <w:rPr>
      <w:sz w:val="20"/>
    </w:rPr>
  </w:style>
  <w:style w:type="paragraph" w:styleId="Plattetekstinspringen2">
    <w:name w:val="Body Text Indent 2"/>
    <w:basedOn w:val="Standaard"/>
    <w:pPr>
      <w:spacing w:after="120" w:line="480" w:lineRule="auto"/>
      <w:ind w:left="360"/>
    </w:pPr>
  </w:style>
  <w:style w:type="character" w:customStyle="1" w:styleId="Plattetekstinspringen2Char">
    <w:name w:val="Platte tekst inspringen 2 Char"/>
    <w:basedOn w:val="Standaardalinea-lettertype"/>
    <w:rPr>
      <w:sz w:val="20"/>
    </w:rPr>
  </w:style>
  <w:style w:type="paragraph" w:styleId="Plattetekstinspringen3">
    <w:name w:val="Body Text Indent 3"/>
    <w:basedOn w:val="Standaard"/>
    <w:pPr>
      <w:spacing w:after="120"/>
      <w:ind w:left="360"/>
    </w:pPr>
    <w:rPr>
      <w:sz w:val="16"/>
      <w:szCs w:val="16"/>
    </w:rPr>
  </w:style>
  <w:style w:type="character" w:customStyle="1" w:styleId="Plattetekstinspringen3Char">
    <w:name w:val="Platte tekst inspringen 3 Char"/>
    <w:basedOn w:val="Standaardalinea-lettertype"/>
    <w:rPr>
      <w:sz w:val="16"/>
      <w:szCs w:val="16"/>
    </w:rPr>
  </w:style>
  <w:style w:type="paragraph" w:styleId="Bijschrift">
    <w:name w:val="caption"/>
    <w:basedOn w:val="Standaard"/>
    <w:next w:val="Standaard"/>
    <w:pPr>
      <w:spacing w:after="200"/>
    </w:pPr>
    <w:rPr>
      <w:b/>
      <w:bCs/>
      <w:color w:val="92BC00"/>
    </w:rPr>
  </w:style>
  <w:style w:type="paragraph" w:styleId="Afsluiting">
    <w:name w:val="Closing"/>
    <w:basedOn w:val="Standaard"/>
    <w:pPr>
      <w:ind w:left="4320"/>
    </w:pPr>
  </w:style>
  <w:style w:type="character" w:customStyle="1" w:styleId="AfsluitingChar">
    <w:name w:val="Afsluiting Char"/>
    <w:basedOn w:val="Standaardalinea-lettertype"/>
    <w:rPr>
      <w:sz w:val="20"/>
    </w:rPr>
  </w:style>
  <w:style w:type="paragraph" w:styleId="Tekstopmerking">
    <w:name w:val="annotation text"/>
    <w:basedOn w:val="Standaard"/>
    <w:rPr>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Datum">
    <w:name w:val="Date"/>
    <w:basedOn w:val="Standaard"/>
    <w:next w:val="Standaard"/>
  </w:style>
  <w:style w:type="character" w:customStyle="1" w:styleId="DatumChar">
    <w:name w:val="Datum Char"/>
    <w:basedOn w:val="Standaardalinea-lettertype"/>
    <w:rPr>
      <w:sz w:val="20"/>
    </w:rPr>
  </w:style>
  <w:style w:type="paragraph" w:styleId="Documentstructuur">
    <w:name w:val="Document Map"/>
    <w:basedOn w:val="Standaard"/>
    <w:rPr>
      <w:rFonts w:ascii="Tahoma" w:hAnsi="Tahoma" w:cs="Tahoma"/>
      <w:sz w:val="16"/>
      <w:szCs w:val="16"/>
    </w:rPr>
  </w:style>
  <w:style w:type="character" w:customStyle="1" w:styleId="DocumentstructuurChar">
    <w:name w:val="Documentstructuur Char"/>
    <w:basedOn w:val="Standaardalinea-lettertype"/>
    <w:rPr>
      <w:rFonts w:ascii="Tahoma" w:hAnsi="Tahoma" w:cs="Tahoma"/>
      <w:sz w:val="16"/>
      <w:szCs w:val="16"/>
    </w:rPr>
  </w:style>
  <w:style w:type="paragraph" w:styleId="E-mailhandtekening">
    <w:name w:val="E-mail Signature"/>
    <w:basedOn w:val="Standaard"/>
  </w:style>
  <w:style w:type="character" w:customStyle="1" w:styleId="E-mailhandtekeningChar">
    <w:name w:val="E-mailhandtekening Char"/>
    <w:basedOn w:val="Standaardalinea-lettertype"/>
    <w:rPr>
      <w:sz w:val="20"/>
    </w:rPr>
  </w:style>
  <w:style w:type="paragraph" w:styleId="Eindnoottekst">
    <w:name w:val="endnote text"/>
    <w:basedOn w:val="Standaard"/>
    <w:rPr>
      <w:szCs w:val="20"/>
    </w:rPr>
  </w:style>
  <w:style w:type="character" w:customStyle="1" w:styleId="EindnoottekstChar">
    <w:name w:val="Eindnoottekst Char"/>
    <w:basedOn w:val="Standaardalinea-lettertype"/>
    <w:rPr>
      <w:sz w:val="20"/>
      <w:szCs w:val="20"/>
    </w:rPr>
  </w:style>
  <w:style w:type="paragraph" w:styleId="Adresenvelop">
    <w:name w:val="envelope address"/>
    <w:basedOn w:val="Standaard"/>
    <w:pPr>
      <w:ind w:left="2880"/>
    </w:pPr>
    <w:rPr>
      <w:rFonts w:ascii="Cooper Black" w:hAnsi="Cooper Black"/>
      <w:sz w:val="24"/>
      <w:szCs w:val="24"/>
    </w:rPr>
  </w:style>
  <w:style w:type="paragraph" w:styleId="Afzender">
    <w:name w:val="envelope return"/>
    <w:basedOn w:val="Standaard"/>
    <w:rPr>
      <w:rFonts w:ascii="Cooper Black" w:hAnsi="Cooper Black"/>
      <w:szCs w:val="20"/>
    </w:rPr>
  </w:style>
  <w:style w:type="paragraph" w:styleId="Koptekst">
    <w:name w:val="header"/>
    <w:basedOn w:val="Standaard"/>
    <w:pPr>
      <w:spacing w:before="0" w:after="0"/>
    </w:pPr>
  </w:style>
  <w:style w:type="paragraph" w:styleId="Voetnoottekst">
    <w:name w:val="footnote text"/>
    <w:basedOn w:val="Standaard"/>
    <w:rPr>
      <w:szCs w:val="20"/>
    </w:rPr>
  </w:style>
  <w:style w:type="character" w:customStyle="1" w:styleId="VoetnoottekstChar">
    <w:name w:val="Voetnoottekst Char"/>
    <w:basedOn w:val="Standaardalinea-lettertype"/>
    <w:rPr>
      <w:sz w:val="20"/>
      <w:szCs w:val="20"/>
    </w:rPr>
  </w:style>
  <w:style w:type="character" w:customStyle="1" w:styleId="KoptekstChar">
    <w:name w:val="Koptekst Char"/>
    <w:basedOn w:val="Standaardalinea-lettertype"/>
  </w:style>
  <w:style w:type="paragraph" w:styleId="Voettekst">
    <w:name w:val="footer"/>
    <w:basedOn w:val="Standaard"/>
    <w:pPr>
      <w:spacing w:before="0" w:after="0"/>
    </w:pPr>
  </w:style>
  <w:style w:type="character" w:customStyle="1" w:styleId="Kop1Char">
    <w:name w:val="Kop 1 Char"/>
    <w:basedOn w:val="Standaardalinea-lettertype"/>
    <w:rPr>
      <w:rFonts w:ascii="Cooper Black" w:eastAsia="MS PMincho" w:hAnsi="Cooper Black" w:cs="Times New Roman"/>
      <w:b/>
      <w:bCs/>
      <w:color w:val="6D8C00"/>
      <w:sz w:val="28"/>
      <w:szCs w:val="28"/>
    </w:rPr>
  </w:style>
  <w:style w:type="character" w:customStyle="1" w:styleId="Kop2Char">
    <w:name w:val="Kop 2 Char"/>
    <w:basedOn w:val="Standaardalinea-lettertype"/>
    <w:rPr>
      <w:rFonts w:ascii="Cooper Black" w:eastAsia="MS PMincho" w:hAnsi="Cooper Black" w:cs="Times New Roman"/>
      <w:b/>
      <w:bCs/>
      <w:color w:val="92BC00"/>
      <w:sz w:val="26"/>
      <w:szCs w:val="26"/>
    </w:rPr>
  </w:style>
  <w:style w:type="character" w:customStyle="1" w:styleId="Kop3Char">
    <w:name w:val="Kop 3 Char"/>
    <w:basedOn w:val="Standaardalinea-lettertype"/>
    <w:rPr>
      <w:rFonts w:ascii="Cooper Black" w:eastAsia="MS PMincho" w:hAnsi="Cooper Black" w:cs="Times New Roman"/>
      <w:b/>
      <w:bCs/>
      <w:color w:val="92BC00"/>
      <w:sz w:val="20"/>
    </w:rPr>
  </w:style>
  <w:style w:type="character" w:customStyle="1" w:styleId="Kop4Char">
    <w:name w:val="Kop 4 Char"/>
    <w:basedOn w:val="Standaardalinea-lettertype"/>
    <w:rPr>
      <w:rFonts w:ascii="Cooper Black" w:eastAsia="MS PMincho" w:hAnsi="Cooper Black" w:cs="Times New Roman"/>
      <w:b/>
      <w:bCs/>
      <w:i/>
      <w:iCs/>
      <w:color w:val="92BC00"/>
      <w:sz w:val="20"/>
    </w:rPr>
  </w:style>
  <w:style w:type="character" w:customStyle="1" w:styleId="Kop5Char">
    <w:name w:val="Kop 5 Char"/>
    <w:basedOn w:val="Standaardalinea-lettertype"/>
    <w:rPr>
      <w:rFonts w:ascii="Cooper Black" w:eastAsia="MS PMincho" w:hAnsi="Cooper Black" w:cs="Times New Roman"/>
      <w:color w:val="485D00"/>
      <w:sz w:val="20"/>
    </w:rPr>
  </w:style>
  <w:style w:type="character" w:customStyle="1" w:styleId="Kop6Char">
    <w:name w:val="Kop 6 Char"/>
    <w:basedOn w:val="Standaardalinea-lettertype"/>
    <w:rPr>
      <w:rFonts w:ascii="Cooper Black" w:eastAsia="MS PMincho" w:hAnsi="Cooper Black" w:cs="Times New Roman"/>
      <w:i/>
      <w:iCs/>
      <w:color w:val="485D00"/>
      <w:sz w:val="20"/>
    </w:rPr>
  </w:style>
  <w:style w:type="character" w:customStyle="1" w:styleId="Kop7Char">
    <w:name w:val="Kop 7 Char"/>
    <w:basedOn w:val="Standaardalinea-lettertype"/>
    <w:rPr>
      <w:rFonts w:ascii="Cooper Black" w:eastAsia="MS PMincho" w:hAnsi="Cooper Black" w:cs="Times New Roman"/>
      <w:i/>
      <w:iCs/>
      <w:color w:val="404040"/>
      <w:sz w:val="20"/>
    </w:rPr>
  </w:style>
  <w:style w:type="character" w:customStyle="1" w:styleId="Kop8Char">
    <w:name w:val="Kop 8 Char"/>
    <w:basedOn w:val="Standaardalinea-lettertype"/>
    <w:rPr>
      <w:rFonts w:ascii="Cooper Black" w:eastAsia="MS PMincho" w:hAnsi="Cooper Black" w:cs="Times New Roman"/>
      <w:color w:val="404040"/>
      <w:sz w:val="20"/>
      <w:szCs w:val="20"/>
    </w:rPr>
  </w:style>
  <w:style w:type="character" w:customStyle="1" w:styleId="Kop9Char">
    <w:name w:val="Kop 9 Char"/>
    <w:basedOn w:val="Standaardalinea-lettertype"/>
    <w:rPr>
      <w:rFonts w:ascii="Cooper Black" w:eastAsia="MS PMincho" w:hAnsi="Cooper Black" w:cs="Times New Roman"/>
      <w:i/>
      <w:iCs/>
      <w:color w:val="404040"/>
      <w:sz w:val="20"/>
      <w:szCs w:val="20"/>
    </w:rPr>
  </w:style>
  <w:style w:type="paragraph" w:styleId="HTML-adres">
    <w:name w:val="HTML Address"/>
    <w:basedOn w:val="Standaard"/>
    <w:rPr>
      <w:i/>
      <w:iCs/>
    </w:rPr>
  </w:style>
  <w:style w:type="character" w:customStyle="1" w:styleId="HTML-adresChar">
    <w:name w:val="HTML-adres Char"/>
    <w:basedOn w:val="Standaardalinea-lettertype"/>
    <w:rPr>
      <w:i/>
      <w:iCs/>
      <w:sz w:val="20"/>
    </w:rPr>
  </w:style>
  <w:style w:type="paragraph" w:styleId="HTML-voorafopgemaakt">
    <w:name w:val="HTML Preformatted"/>
    <w:basedOn w:val="Standaard"/>
    <w:rPr>
      <w:rFonts w:ascii="Consolas" w:hAnsi="Consolas"/>
      <w:szCs w:val="20"/>
    </w:rPr>
  </w:style>
  <w:style w:type="character" w:customStyle="1" w:styleId="HTML-voorafopgemaaktChar">
    <w:name w:val="HTML - vooraf opgemaakt Char"/>
    <w:basedOn w:val="Standaardalinea-lettertype"/>
    <w:rPr>
      <w:rFonts w:ascii="Consolas" w:hAnsi="Consolas"/>
      <w:sz w:val="20"/>
      <w:szCs w:val="20"/>
    </w:rPr>
  </w:style>
  <w:style w:type="paragraph" w:styleId="Index1">
    <w:name w:val="index 1"/>
    <w:basedOn w:val="Standaard"/>
    <w:next w:val="Standaard"/>
    <w:autoRedefine/>
    <w:pPr>
      <w:ind w:left="200" w:hanging="200"/>
    </w:pPr>
  </w:style>
  <w:style w:type="paragraph" w:styleId="Index2">
    <w:name w:val="index 2"/>
    <w:basedOn w:val="Standaard"/>
    <w:next w:val="Standaard"/>
    <w:autoRedefine/>
    <w:pPr>
      <w:ind w:left="400" w:hanging="200"/>
    </w:pPr>
  </w:style>
  <w:style w:type="paragraph" w:styleId="Index3">
    <w:name w:val="index 3"/>
    <w:basedOn w:val="Standaard"/>
    <w:next w:val="Standaard"/>
    <w:autoRedefine/>
    <w:pPr>
      <w:ind w:left="600" w:hanging="200"/>
    </w:pPr>
  </w:style>
  <w:style w:type="paragraph" w:styleId="Index4">
    <w:name w:val="index 4"/>
    <w:basedOn w:val="Standaard"/>
    <w:next w:val="Standaard"/>
    <w:autoRedefine/>
    <w:pPr>
      <w:ind w:left="800" w:hanging="200"/>
    </w:pPr>
  </w:style>
  <w:style w:type="paragraph" w:styleId="Index5">
    <w:name w:val="index 5"/>
    <w:basedOn w:val="Standaard"/>
    <w:next w:val="Standaard"/>
    <w:autoRedefine/>
    <w:pPr>
      <w:ind w:left="1000" w:hanging="200"/>
    </w:pPr>
  </w:style>
  <w:style w:type="paragraph" w:styleId="Index6">
    <w:name w:val="index 6"/>
    <w:basedOn w:val="Standaard"/>
    <w:next w:val="Standaard"/>
    <w:autoRedefine/>
    <w:pPr>
      <w:ind w:left="1200" w:hanging="200"/>
    </w:pPr>
  </w:style>
  <w:style w:type="paragraph" w:styleId="Index7">
    <w:name w:val="index 7"/>
    <w:basedOn w:val="Standaard"/>
    <w:next w:val="Standaard"/>
    <w:autoRedefine/>
    <w:pPr>
      <w:ind w:left="1400" w:hanging="200"/>
    </w:pPr>
  </w:style>
  <w:style w:type="paragraph" w:styleId="Index8">
    <w:name w:val="index 8"/>
    <w:basedOn w:val="Standaard"/>
    <w:next w:val="Standaard"/>
    <w:autoRedefine/>
    <w:pPr>
      <w:ind w:left="1600" w:hanging="200"/>
    </w:pPr>
  </w:style>
  <w:style w:type="paragraph" w:styleId="Index9">
    <w:name w:val="index 9"/>
    <w:basedOn w:val="Standaard"/>
    <w:next w:val="Standaard"/>
    <w:autoRedefine/>
    <w:pPr>
      <w:ind w:left="1800" w:hanging="200"/>
    </w:pPr>
  </w:style>
  <w:style w:type="paragraph" w:styleId="Indexkop">
    <w:name w:val="index heading"/>
    <w:basedOn w:val="Standaard"/>
    <w:next w:val="Index1"/>
    <w:rPr>
      <w:rFonts w:ascii="Cooper Black" w:hAnsi="Cooper Black"/>
      <w:b/>
      <w:bCs/>
    </w:rPr>
  </w:style>
  <w:style w:type="paragraph" w:styleId="Lijst">
    <w:name w:val="List"/>
    <w:basedOn w:val="Standaard"/>
    <w:pPr>
      <w:ind w:left="360" w:hanging="360"/>
    </w:pPr>
  </w:style>
  <w:style w:type="paragraph" w:styleId="Lijst2">
    <w:name w:val="List 2"/>
    <w:basedOn w:val="Standaard"/>
    <w:pPr>
      <w:ind w:left="720" w:hanging="360"/>
    </w:pPr>
  </w:style>
  <w:style w:type="paragraph" w:styleId="Lijst3">
    <w:name w:val="List 3"/>
    <w:basedOn w:val="Standaard"/>
    <w:pPr>
      <w:ind w:left="1080" w:hanging="360"/>
    </w:pPr>
  </w:style>
  <w:style w:type="paragraph" w:styleId="Lijst4">
    <w:name w:val="List 4"/>
    <w:basedOn w:val="Standaard"/>
    <w:pPr>
      <w:ind w:left="1440" w:hanging="360"/>
    </w:pPr>
  </w:style>
  <w:style w:type="paragraph" w:styleId="Lijst5">
    <w:name w:val="List 5"/>
    <w:basedOn w:val="Standaard"/>
    <w:pPr>
      <w:ind w:left="1800" w:hanging="360"/>
    </w:pPr>
  </w:style>
  <w:style w:type="paragraph" w:styleId="Lijstopsomteken">
    <w:name w:val="List Bullet"/>
    <w:basedOn w:val="Standaard"/>
    <w:pPr>
      <w:numPr>
        <w:numId w:val="1"/>
      </w:numPr>
    </w:pPr>
  </w:style>
  <w:style w:type="paragraph" w:styleId="Lijstopsomteken2">
    <w:name w:val="List Bullet 2"/>
    <w:basedOn w:val="Standaard"/>
    <w:pPr>
      <w:numPr>
        <w:numId w:val="2"/>
      </w:numPr>
    </w:pPr>
  </w:style>
  <w:style w:type="paragraph" w:styleId="Lijstopsomteken3">
    <w:name w:val="List Bullet 3"/>
    <w:basedOn w:val="Standaard"/>
    <w:pPr>
      <w:numPr>
        <w:numId w:val="3"/>
      </w:numPr>
    </w:pPr>
  </w:style>
  <w:style w:type="paragraph" w:styleId="Lijstopsomteken4">
    <w:name w:val="List Bullet 4"/>
    <w:basedOn w:val="Standaard"/>
    <w:pPr>
      <w:numPr>
        <w:numId w:val="4"/>
      </w:numPr>
    </w:pPr>
  </w:style>
  <w:style w:type="paragraph" w:styleId="Lijstopsomteken5">
    <w:name w:val="List Bullet 5"/>
    <w:basedOn w:val="Standaard"/>
    <w:pPr>
      <w:numPr>
        <w:numId w:val="5"/>
      </w:numPr>
    </w:pPr>
  </w:style>
  <w:style w:type="paragraph" w:styleId="Lijstvoortzetting">
    <w:name w:val="List Continue"/>
    <w:basedOn w:val="Standaard"/>
    <w:pPr>
      <w:spacing w:after="120"/>
      <w:ind w:left="360"/>
    </w:pPr>
  </w:style>
  <w:style w:type="paragraph" w:styleId="Lijstvoortzetting2">
    <w:name w:val="List Continue 2"/>
    <w:basedOn w:val="Standaard"/>
    <w:pPr>
      <w:spacing w:after="120"/>
      <w:ind w:left="720"/>
    </w:pPr>
  </w:style>
  <w:style w:type="paragraph" w:styleId="Lijstvoortzetting3">
    <w:name w:val="List Continue 3"/>
    <w:basedOn w:val="Standaard"/>
    <w:pPr>
      <w:spacing w:after="120"/>
      <w:ind w:left="1080"/>
    </w:pPr>
  </w:style>
  <w:style w:type="paragraph" w:styleId="Lijstvoortzetting4">
    <w:name w:val="List Continue 4"/>
    <w:basedOn w:val="Standaard"/>
    <w:pPr>
      <w:spacing w:after="120"/>
      <w:ind w:left="1440"/>
    </w:pPr>
  </w:style>
  <w:style w:type="paragraph" w:styleId="Lijstvoortzetting5">
    <w:name w:val="List Continue 5"/>
    <w:basedOn w:val="Standaard"/>
    <w:pPr>
      <w:spacing w:after="120"/>
      <w:ind w:left="1800"/>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sz w:val="20"/>
      <w:szCs w:val="20"/>
    </w:rPr>
  </w:style>
  <w:style w:type="character" w:customStyle="1" w:styleId="MacrotekstChar">
    <w:name w:val="Macrotekst Char"/>
    <w:basedOn w:val="Standaardalinea-lettertype"/>
    <w:rPr>
      <w:rFonts w:ascii="Consolas" w:hAnsi="Consolas"/>
      <w:sz w:val="20"/>
      <w:szCs w:val="20"/>
    </w:rPr>
  </w:style>
  <w:style w:type="paragraph" w:styleId="Berichtkop">
    <w:name w:val="Message Header"/>
    <w:basedOn w:val="Standaard"/>
    <w:pPr>
      <w:pBdr>
        <w:top w:val="single" w:sz="6" w:space="1" w:color="000000"/>
        <w:left w:val="single" w:sz="6" w:space="1" w:color="000000"/>
        <w:bottom w:val="single" w:sz="6" w:space="1" w:color="000000"/>
        <w:right w:val="single" w:sz="6" w:space="1" w:color="000000"/>
      </w:pBdr>
      <w:ind w:left="1080" w:hanging="1080"/>
    </w:pPr>
    <w:rPr>
      <w:rFonts w:ascii="Cooper Black" w:hAnsi="Cooper Black"/>
      <w:sz w:val="24"/>
      <w:szCs w:val="24"/>
    </w:rPr>
  </w:style>
  <w:style w:type="character" w:customStyle="1" w:styleId="BerichtkopChar">
    <w:name w:val="Berichtkop Char"/>
    <w:basedOn w:val="Standaardalinea-lettertype"/>
    <w:rPr>
      <w:rFonts w:ascii="Cooper Black" w:eastAsia="MS PMincho" w:hAnsi="Cooper Black" w:cs="Times New Roman"/>
      <w:sz w:val="24"/>
      <w:szCs w:val="24"/>
      <w:shd w:val="clear" w:color="auto" w:fill="auto"/>
    </w:rPr>
  </w:style>
  <w:style w:type="paragraph" w:styleId="Geenafstand">
    <w:name w:val="No Spacing"/>
    <w:pPr>
      <w:suppressAutoHyphens/>
      <w:spacing w:before="0" w:after="0"/>
    </w:pPr>
  </w:style>
  <w:style w:type="paragraph" w:styleId="Normaalweb">
    <w:name w:val="Normal (Web)"/>
    <w:basedOn w:val="Standaard"/>
    <w:rPr>
      <w:rFonts w:ascii="Times New Roman" w:hAnsi="Times New Roman"/>
      <w:sz w:val="24"/>
      <w:szCs w:val="24"/>
    </w:rPr>
  </w:style>
  <w:style w:type="paragraph" w:styleId="Standaardinspringing">
    <w:name w:val="Normal Indent"/>
    <w:basedOn w:val="Standaard"/>
    <w:pPr>
      <w:ind w:left="720"/>
    </w:pPr>
  </w:style>
  <w:style w:type="paragraph" w:styleId="Notitiekop">
    <w:name w:val="Note Heading"/>
    <w:basedOn w:val="Standaard"/>
    <w:next w:val="Standaard"/>
  </w:style>
  <w:style w:type="character" w:customStyle="1" w:styleId="NotitiekopChar">
    <w:name w:val="Notitiekop Char"/>
    <w:basedOn w:val="Standaardalinea-lettertype"/>
    <w:rPr>
      <w:sz w:val="20"/>
    </w:rPr>
  </w:style>
  <w:style w:type="paragraph" w:styleId="Tekstzonderopmaak">
    <w:name w:val="Plain Text"/>
    <w:basedOn w:val="Standaard"/>
    <w:rPr>
      <w:rFonts w:ascii="Consolas" w:hAnsi="Consolas"/>
      <w:sz w:val="21"/>
      <w:szCs w:val="21"/>
    </w:rPr>
  </w:style>
  <w:style w:type="character" w:customStyle="1" w:styleId="TekstzonderopmaakChar">
    <w:name w:val="Tekst zonder opmaak Char"/>
    <w:basedOn w:val="Standaardalinea-lettertype"/>
    <w:rPr>
      <w:rFonts w:ascii="Consolas" w:hAnsi="Consolas"/>
      <w:sz w:val="21"/>
      <w:szCs w:val="21"/>
    </w:rPr>
  </w:style>
  <w:style w:type="paragraph" w:styleId="Citaat">
    <w:name w:val="Quote"/>
    <w:basedOn w:val="Standaard"/>
    <w:pPr>
      <w:spacing w:before="240" w:after="0" w:line="276" w:lineRule="auto"/>
      <w:jc w:val="center"/>
    </w:pPr>
    <w:rPr>
      <w:iCs/>
    </w:rPr>
  </w:style>
  <w:style w:type="character" w:customStyle="1" w:styleId="CitaatChar">
    <w:name w:val="Citaat Char"/>
    <w:basedOn w:val="Standaardalinea-lettertype"/>
    <w:rPr>
      <w:iCs/>
    </w:rPr>
  </w:style>
  <w:style w:type="paragraph" w:styleId="Aanhef">
    <w:name w:val="Salutation"/>
    <w:basedOn w:val="Standaard"/>
    <w:next w:val="Standaard"/>
  </w:style>
  <w:style w:type="character" w:customStyle="1" w:styleId="AanhefChar">
    <w:name w:val="Aanhef Char"/>
    <w:basedOn w:val="Standaardalinea-lettertype"/>
    <w:rPr>
      <w:sz w:val="20"/>
    </w:rPr>
  </w:style>
  <w:style w:type="paragraph" w:styleId="Handtekening">
    <w:name w:val="Signature"/>
    <w:basedOn w:val="Standaard"/>
    <w:pPr>
      <w:ind w:left="4320"/>
    </w:pPr>
  </w:style>
  <w:style w:type="character" w:customStyle="1" w:styleId="HandtekeningChar">
    <w:name w:val="Handtekening Char"/>
    <w:basedOn w:val="Standaardalinea-lettertype"/>
    <w:rPr>
      <w:sz w:val="20"/>
    </w:rPr>
  </w:style>
  <w:style w:type="paragraph" w:styleId="Bronvermelding">
    <w:name w:val="table of authorities"/>
    <w:basedOn w:val="Standaard"/>
    <w:next w:val="Standaard"/>
    <w:pPr>
      <w:ind w:left="200" w:hanging="200"/>
    </w:pPr>
  </w:style>
  <w:style w:type="paragraph" w:styleId="Lijstmetafbeeldingen">
    <w:name w:val="table of figures"/>
    <w:basedOn w:val="Standaard"/>
    <w:next w:val="Standaard"/>
  </w:style>
  <w:style w:type="paragraph" w:styleId="Kopbronvermelding">
    <w:name w:val="toa heading"/>
    <w:basedOn w:val="Standaard"/>
    <w:next w:val="Standaard"/>
    <w:pPr>
      <w:spacing w:before="120"/>
    </w:pPr>
    <w:rPr>
      <w:rFonts w:ascii="Cooper Black" w:hAnsi="Cooper Black"/>
      <w:b/>
      <w:bCs/>
      <w:sz w:val="24"/>
      <w:szCs w:val="24"/>
    </w:rPr>
  </w:style>
  <w:style w:type="paragraph" w:styleId="Inhopg1">
    <w:name w:val="toc 1"/>
    <w:basedOn w:val="Standaard"/>
    <w:next w:val="Standaard"/>
    <w:autoRedefine/>
    <w:pPr>
      <w:spacing w:after="100"/>
    </w:pPr>
  </w:style>
  <w:style w:type="paragraph" w:styleId="Inhopg2">
    <w:name w:val="toc 2"/>
    <w:basedOn w:val="Standaard"/>
    <w:next w:val="Standaard"/>
    <w:autoRedefine/>
    <w:pPr>
      <w:spacing w:after="100"/>
      <w:ind w:left="200"/>
    </w:pPr>
  </w:style>
  <w:style w:type="paragraph" w:styleId="Inhopg3">
    <w:name w:val="toc 3"/>
    <w:basedOn w:val="Standaard"/>
    <w:next w:val="Standaard"/>
    <w:autoRedefine/>
    <w:pPr>
      <w:spacing w:after="100"/>
      <w:ind w:left="400"/>
    </w:pPr>
  </w:style>
  <w:style w:type="paragraph" w:styleId="Inhopg4">
    <w:name w:val="toc 4"/>
    <w:basedOn w:val="Standaard"/>
    <w:next w:val="Standaard"/>
    <w:autoRedefine/>
    <w:pPr>
      <w:spacing w:after="100"/>
      <w:ind w:left="600"/>
    </w:pPr>
  </w:style>
  <w:style w:type="paragraph" w:styleId="Inhopg5">
    <w:name w:val="toc 5"/>
    <w:basedOn w:val="Standaard"/>
    <w:next w:val="Standaard"/>
    <w:autoRedefine/>
    <w:pPr>
      <w:spacing w:after="100"/>
      <w:ind w:left="800"/>
    </w:pPr>
  </w:style>
  <w:style w:type="paragraph" w:styleId="Inhopg6">
    <w:name w:val="toc 6"/>
    <w:basedOn w:val="Standaard"/>
    <w:next w:val="Standaard"/>
    <w:autoRedefine/>
    <w:pPr>
      <w:spacing w:after="100"/>
      <w:ind w:left="1000"/>
    </w:pPr>
  </w:style>
  <w:style w:type="paragraph" w:styleId="Inhopg7">
    <w:name w:val="toc 7"/>
    <w:basedOn w:val="Standaard"/>
    <w:next w:val="Standaard"/>
    <w:autoRedefine/>
    <w:pPr>
      <w:spacing w:after="100"/>
      <w:ind w:left="1200"/>
    </w:pPr>
  </w:style>
  <w:style w:type="paragraph" w:styleId="Inhopg8">
    <w:name w:val="toc 8"/>
    <w:basedOn w:val="Standaard"/>
    <w:next w:val="Standaard"/>
    <w:autoRedefine/>
    <w:pPr>
      <w:spacing w:after="100"/>
      <w:ind w:left="1400"/>
    </w:pPr>
  </w:style>
  <w:style w:type="paragraph" w:styleId="Inhopg9">
    <w:name w:val="toc 9"/>
    <w:basedOn w:val="Standaard"/>
    <w:next w:val="Standaard"/>
    <w:autoRedefine/>
    <w:pPr>
      <w:spacing w:after="100"/>
      <w:ind w:left="1600"/>
    </w:pPr>
  </w:style>
  <w:style w:type="paragraph" w:styleId="Kopvaninhoudsopgave">
    <w:name w:val="TOC Heading"/>
    <w:basedOn w:val="Kop1"/>
    <w:next w:val="Standaard"/>
  </w:style>
  <w:style w:type="character" w:customStyle="1" w:styleId="VoettekstChar">
    <w:name w:val="Voettekst Char"/>
    <w:basedOn w:val="Standaardalinea-lettertype"/>
  </w:style>
  <w:style w:type="character" w:styleId="Tekstvantijdelijkeaanduiding">
    <w:name w:val="Placeholder Text"/>
    <w:basedOn w:val="Standaardalinea-lettertype"/>
    <w:rPr>
      <w:color w:val="808080"/>
    </w:rPr>
  </w:style>
  <w:style w:type="numbering" w:customStyle="1" w:styleId="LFO1">
    <w:name w:val="LFO1"/>
    <w:basedOn w:val="Geenlijst"/>
    <w:pPr>
      <w:numPr>
        <w:numId w:val="1"/>
      </w:numPr>
    </w:pPr>
  </w:style>
  <w:style w:type="numbering" w:customStyle="1" w:styleId="LFO2">
    <w:name w:val="LFO2"/>
    <w:basedOn w:val="Geenlijst"/>
    <w:pPr>
      <w:numPr>
        <w:numId w:val="2"/>
      </w:numPr>
    </w:pPr>
  </w:style>
  <w:style w:type="numbering" w:customStyle="1" w:styleId="LFO3">
    <w:name w:val="LFO3"/>
    <w:basedOn w:val="Geenlijst"/>
    <w:pPr>
      <w:numPr>
        <w:numId w:val="3"/>
      </w:numPr>
    </w:pPr>
  </w:style>
  <w:style w:type="numbering" w:customStyle="1" w:styleId="LFO4">
    <w:name w:val="LFO4"/>
    <w:basedOn w:val="Geenlijst"/>
    <w:pPr>
      <w:numPr>
        <w:numId w:val="4"/>
      </w:numPr>
    </w:pPr>
  </w:style>
  <w:style w:type="numbering" w:customStyle="1" w:styleId="LFO5">
    <w:name w:val="LFO5"/>
    <w:basedOn w:val="Geenlijst"/>
    <w:pPr>
      <w:numPr>
        <w:numId w:val="5"/>
      </w:numPr>
    </w:pPr>
  </w:style>
  <w:style w:type="numbering" w:customStyle="1" w:styleId="LFO6">
    <w:name w:val="LFO6"/>
    <w:basedOn w:val="Geenlijst"/>
    <w:pPr>
      <w:numPr>
        <w:numId w:val="6"/>
      </w:numPr>
    </w:pPr>
  </w:style>
  <w:style w:type="numbering" w:customStyle="1" w:styleId="LFO7">
    <w:name w:val="LFO7"/>
    <w:basedOn w:val="Geenlijst"/>
    <w:pPr>
      <w:numPr>
        <w:numId w:val="7"/>
      </w:numPr>
    </w:pPr>
  </w:style>
  <w:style w:type="numbering" w:customStyle="1" w:styleId="LFO8">
    <w:name w:val="LFO8"/>
    <w:basedOn w:val="Geenlijst"/>
    <w:pPr>
      <w:numPr>
        <w:numId w:val="8"/>
      </w:numPr>
    </w:pPr>
  </w:style>
  <w:style w:type="numbering" w:customStyle="1" w:styleId="LFO9">
    <w:name w:val="LFO9"/>
    <w:basedOn w:val="Geenlijst"/>
    <w:pPr>
      <w:numPr>
        <w:numId w:val="9"/>
      </w:numPr>
    </w:pPr>
  </w:style>
  <w:style w:type="numbering" w:customStyle="1" w:styleId="LFO10">
    <w:name w:val="LFO10"/>
    <w:basedOn w:val="Geenlij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7bD7D1A050-6F42-407C-B410-358EE1163EF6%7dtf16382941_win3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%7bD7D1A050-6F42-407C-B410-358EE1163EF6%7dtf16382941_win32</Template>
  <TotalTime>0</TotalTime>
  <Pages>2</Pages>
  <Words>649</Words>
  <Characters>3570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OBS de Berkel</dc:creator>
  <dc:description/>
  <cp:lastModifiedBy>directie OBS de Berkel</cp:lastModifiedBy>
  <cp:revision>2</cp:revision>
  <cp:lastPrinted>2020-11-17T10:18:00Z</cp:lastPrinted>
  <dcterms:created xsi:type="dcterms:W3CDTF">2020-11-20T07:34:00Z</dcterms:created>
  <dcterms:modified xsi:type="dcterms:W3CDTF">2020-11-20T07:34:00Z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