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070C0"/>
        <w:tblLook w:val="04A0" w:firstRow="1" w:lastRow="0" w:firstColumn="1" w:lastColumn="0" w:noHBand="0" w:noVBand="1"/>
        <w:tblCaption w:val="Indelingstabel"/>
      </w:tblPr>
      <w:tblGrid>
        <w:gridCol w:w="10772"/>
      </w:tblGrid>
      <w:tr w:rsidR="00EA415B" w:rsidRPr="00C0067C" w:rsidTr="00474AD0">
        <w:tc>
          <w:tcPr>
            <w:tcW w:w="11016" w:type="dxa"/>
            <w:shd w:val="clear" w:color="auto" w:fill="0070C0"/>
          </w:tcPr>
          <w:p w:rsidR="00EA415B" w:rsidRPr="00C0067C" w:rsidRDefault="00474AD0">
            <w:pPr>
              <w:pStyle w:val="Maand"/>
            </w:pPr>
            <w:bookmarkStart w:id="0" w:name="_GoBack"/>
            <w:bookmarkEnd w:id="0"/>
            <w:r w:rsidRPr="009722D1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 wp14:anchorId="5FEEDAA0" wp14:editId="6946086F">
                  <wp:simplePos x="0" y="0"/>
                  <wp:positionH relativeFrom="margin">
                    <wp:posOffset>3838575</wp:posOffset>
                  </wp:positionH>
                  <wp:positionV relativeFrom="paragraph">
                    <wp:posOffset>949960</wp:posOffset>
                  </wp:positionV>
                  <wp:extent cx="2761615" cy="1305226"/>
                  <wp:effectExtent l="0" t="0" r="635" b="9525"/>
                  <wp:wrapThrough wrapText="bothSides">
                    <wp:wrapPolygon edited="0">
                      <wp:start x="0" y="0"/>
                      <wp:lineTo x="0" y="21442"/>
                      <wp:lineTo x="21456" y="21442"/>
                      <wp:lineTo x="21456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13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bidi="nl-NL"/>
              </w:rPr>
              <w:t>Berkeljournaal juni 2020</w:t>
            </w:r>
          </w:p>
        </w:tc>
      </w:tr>
      <w:tr w:rsidR="00EA415B" w:rsidRPr="00C0067C" w:rsidTr="00474AD0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70C0"/>
          </w:tcPr>
          <w:p w:rsidR="00EA415B" w:rsidRPr="00C0067C" w:rsidRDefault="00EA415B" w:rsidP="00474AD0">
            <w:pPr>
              <w:pStyle w:val="Jaar"/>
              <w:jc w:val="left"/>
            </w:pPr>
          </w:p>
        </w:tc>
      </w:tr>
      <w:tr w:rsidR="00474AD0" w:rsidRPr="00C0067C" w:rsidTr="00474AD0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08080" w:themeFill="background1" w:themeFillShade="80"/>
          </w:tcPr>
          <w:p w:rsidR="00474AD0" w:rsidRPr="00474AD0" w:rsidRDefault="00474AD0" w:rsidP="00474AD0">
            <w:pPr>
              <w:pStyle w:val="Jaar"/>
              <w:jc w:val="left"/>
              <w:rPr>
                <w:sz w:val="24"/>
                <w:szCs w:val="24"/>
              </w:rPr>
            </w:pPr>
            <w:r w:rsidRPr="00474AD0">
              <w:rPr>
                <w:sz w:val="24"/>
                <w:szCs w:val="24"/>
              </w:rPr>
              <w:t xml:space="preserve">Kalender </w:t>
            </w:r>
          </w:p>
        </w:tc>
      </w:tr>
    </w:tbl>
    <w:tbl>
      <w:tblPr>
        <w:tblStyle w:val="Tabelkalender"/>
        <w:tblW w:w="5000" w:type="pct"/>
        <w:tblLook w:val="0420" w:firstRow="1" w:lastRow="0" w:firstColumn="0" w:lastColumn="0" w:noHBand="0" w:noVBand="1"/>
        <w:tblCaption w:val="Indelingstabel"/>
      </w:tblPr>
      <w:tblGrid>
        <w:gridCol w:w="1532"/>
        <w:gridCol w:w="1534"/>
        <w:gridCol w:w="1537"/>
        <w:gridCol w:w="1549"/>
        <w:gridCol w:w="1538"/>
        <w:gridCol w:w="1529"/>
        <w:gridCol w:w="1537"/>
      </w:tblGrid>
      <w:tr w:rsidR="00EA415B" w:rsidRPr="00C0067C" w:rsidTr="00474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F55FF33602545F78D74F32143AFAF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:rsidR="00EA415B" w:rsidRPr="00C0067C" w:rsidRDefault="00EE6A81">
                <w:pPr>
                  <w:pStyle w:val="Dagen"/>
                </w:pPr>
                <w:r w:rsidRPr="00C0067C">
                  <w:t>m</w:t>
                </w:r>
                <w:r w:rsidR="00FF68C7" w:rsidRPr="00C0067C">
                  <w:rPr>
                    <w:lang w:bidi="nl-NL"/>
                  </w:rPr>
                  <w:t>aandag</w:t>
                </w:r>
              </w:p>
            </w:tc>
          </w:sdtContent>
        </w:sdt>
        <w:tc>
          <w:tcPr>
            <w:tcW w:w="1534" w:type="dxa"/>
          </w:tcPr>
          <w:p w:rsidR="00EA415B" w:rsidRPr="00C0067C" w:rsidRDefault="004C4FCC">
            <w:pPr>
              <w:pStyle w:val="Dagen"/>
            </w:pPr>
            <w:sdt>
              <w:sdtPr>
                <w:id w:val="2141225648"/>
                <w:placeholder>
                  <w:docPart w:val="46E2F506D33A4B3B84EBA0ED26179588"/>
                </w:placeholder>
                <w:temporary/>
                <w:showingPlcHdr/>
                <w15:appearance w15:val="hidden"/>
              </w:sdtPr>
              <w:sdtEndPr/>
              <w:sdtContent>
                <w:r w:rsidR="00EE6A81" w:rsidRPr="00C0067C">
                  <w:rPr>
                    <w:lang w:bidi="nl-NL"/>
                  </w:rPr>
                  <w:t>d</w:t>
                </w:r>
                <w:r w:rsidR="00FF68C7" w:rsidRPr="00C0067C">
                  <w:rPr>
                    <w:lang w:bidi="nl-NL"/>
                  </w:rPr>
                  <w:t>insdag</w:t>
                </w:r>
              </w:sdtContent>
            </w:sdt>
          </w:p>
        </w:tc>
        <w:tc>
          <w:tcPr>
            <w:tcW w:w="1537" w:type="dxa"/>
          </w:tcPr>
          <w:p w:rsidR="00EA415B" w:rsidRPr="00C0067C" w:rsidRDefault="004C4FCC">
            <w:pPr>
              <w:pStyle w:val="Dagen"/>
            </w:pPr>
            <w:sdt>
              <w:sdtPr>
                <w:id w:val="-225834277"/>
                <w:placeholder>
                  <w:docPart w:val="94BFE2ED1A6A46D7B8C690D62F3B2AAC"/>
                </w:placeholder>
                <w:temporary/>
                <w:showingPlcHdr/>
                <w15:appearance w15:val="hidden"/>
              </w:sdtPr>
              <w:sdtEndPr/>
              <w:sdtContent>
                <w:r w:rsidR="00EE6A81" w:rsidRPr="00C0067C">
                  <w:rPr>
                    <w:lang w:bidi="nl-NL"/>
                  </w:rPr>
                  <w:t>w</w:t>
                </w:r>
                <w:r w:rsidR="00FF68C7" w:rsidRPr="00C0067C">
                  <w:rPr>
                    <w:lang w:bidi="nl-NL"/>
                  </w:rPr>
                  <w:t>oensdag</w:t>
                </w:r>
              </w:sdtContent>
            </w:sdt>
          </w:p>
        </w:tc>
        <w:tc>
          <w:tcPr>
            <w:tcW w:w="1549" w:type="dxa"/>
          </w:tcPr>
          <w:p w:rsidR="00EA415B" w:rsidRPr="00C0067C" w:rsidRDefault="004C4FCC">
            <w:pPr>
              <w:pStyle w:val="Dagen"/>
            </w:pPr>
            <w:sdt>
              <w:sdtPr>
                <w:id w:val="-1121838800"/>
                <w:placeholder>
                  <w:docPart w:val="FA75D78C7DA74470B5FF8FB83DC6B88C"/>
                </w:placeholder>
                <w:temporary/>
                <w:showingPlcHdr/>
                <w15:appearance w15:val="hidden"/>
              </w:sdtPr>
              <w:sdtEndPr/>
              <w:sdtContent>
                <w:r w:rsidR="00EE6A81" w:rsidRPr="00C0067C">
                  <w:rPr>
                    <w:lang w:bidi="nl-NL"/>
                  </w:rPr>
                  <w:t>d</w:t>
                </w:r>
                <w:r w:rsidR="00FF68C7" w:rsidRPr="00C0067C">
                  <w:rPr>
                    <w:lang w:bidi="nl-NL"/>
                  </w:rPr>
                  <w:t>onderdag</w:t>
                </w:r>
              </w:sdtContent>
            </w:sdt>
          </w:p>
        </w:tc>
        <w:tc>
          <w:tcPr>
            <w:tcW w:w="1538" w:type="dxa"/>
          </w:tcPr>
          <w:p w:rsidR="00EA415B" w:rsidRPr="00C0067C" w:rsidRDefault="004C4FCC">
            <w:pPr>
              <w:pStyle w:val="Dagen"/>
            </w:pPr>
            <w:sdt>
              <w:sdtPr>
                <w:id w:val="-1805692476"/>
                <w:placeholder>
                  <w:docPart w:val="2836FCC60A3A4ADA831F227995B51970"/>
                </w:placeholder>
                <w:temporary/>
                <w:showingPlcHdr/>
                <w15:appearance w15:val="hidden"/>
              </w:sdtPr>
              <w:sdtEndPr/>
              <w:sdtContent>
                <w:r w:rsidR="00EE6A81" w:rsidRPr="00C0067C">
                  <w:rPr>
                    <w:lang w:bidi="nl-NL"/>
                  </w:rPr>
                  <w:t>v</w:t>
                </w:r>
                <w:r w:rsidR="00FF68C7" w:rsidRPr="00C0067C">
                  <w:rPr>
                    <w:lang w:bidi="nl-NL"/>
                  </w:rPr>
                  <w:t>rijdag</w:t>
                </w:r>
              </w:sdtContent>
            </w:sdt>
          </w:p>
        </w:tc>
        <w:tc>
          <w:tcPr>
            <w:tcW w:w="1529" w:type="dxa"/>
          </w:tcPr>
          <w:p w:rsidR="00EA415B" w:rsidRPr="00C0067C" w:rsidRDefault="004C4FCC">
            <w:pPr>
              <w:pStyle w:val="Dagen"/>
            </w:pPr>
            <w:sdt>
              <w:sdtPr>
                <w:id w:val="815225377"/>
                <w:placeholder>
                  <w:docPart w:val="6BA76F8C79234FDE836C8A82CD0E67E2"/>
                </w:placeholder>
                <w:temporary/>
                <w:showingPlcHdr/>
                <w15:appearance w15:val="hidden"/>
              </w:sdtPr>
              <w:sdtEndPr/>
              <w:sdtContent>
                <w:r w:rsidR="00EE6A81" w:rsidRPr="00C0067C">
                  <w:rPr>
                    <w:lang w:bidi="nl-NL"/>
                  </w:rPr>
                  <w:t>z</w:t>
                </w:r>
                <w:r w:rsidR="00FF68C7" w:rsidRPr="00C0067C">
                  <w:rPr>
                    <w:lang w:bidi="nl-NL"/>
                  </w:rPr>
                  <w:t>aterdag</w:t>
                </w:r>
              </w:sdtContent>
            </w:sdt>
          </w:p>
        </w:tc>
        <w:tc>
          <w:tcPr>
            <w:tcW w:w="1537" w:type="dxa"/>
          </w:tcPr>
          <w:p w:rsidR="00EA415B" w:rsidRPr="00C0067C" w:rsidRDefault="004C4FCC">
            <w:pPr>
              <w:pStyle w:val="Dagen"/>
            </w:pPr>
            <w:sdt>
              <w:sdtPr>
                <w:id w:val="-1174639966"/>
                <w:placeholder>
                  <w:docPart w:val="E5DE12E6D9D147B1A217B3A0533C7C99"/>
                </w:placeholder>
                <w:temporary/>
                <w:showingPlcHdr/>
                <w15:appearance w15:val="hidden"/>
              </w:sdtPr>
              <w:sdtEndPr/>
              <w:sdtContent>
                <w:r w:rsidR="00EE6A81" w:rsidRPr="00C0067C">
                  <w:t>z</w:t>
                </w:r>
                <w:r w:rsidR="00434C26" w:rsidRPr="00C0067C">
                  <w:t>ondag</w:t>
                </w:r>
              </w:sdtContent>
            </w:sdt>
          </w:p>
        </w:tc>
      </w:tr>
      <w:tr w:rsidR="00EA415B" w:rsidRPr="00C0067C" w:rsidTr="00474AD0">
        <w:tc>
          <w:tcPr>
            <w:tcW w:w="1532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"</w:instrText>
            </w:r>
            <w:r w:rsidR="007316AF" w:rsidRPr="00C0067C">
              <w:instrText>m</w:instrText>
            </w:r>
            <w:r w:rsidR="00434C26" w:rsidRPr="00C0067C">
              <w:instrText>aandag</w:instrText>
            </w:r>
            <w:r w:rsidRPr="00C0067C">
              <w:rPr>
                <w:lang w:bidi="nl-NL"/>
              </w:rPr>
              <w:instrText>" 1 ""</w:instrText>
            </w:r>
            <w:r w:rsidRPr="00C0067C">
              <w:rPr>
                <w:lang w:bidi="nl-NL"/>
              </w:rPr>
              <w:fldChar w:fldCharType="separate"/>
            </w:r>
            <w:r w:rsidR="00474AD0" w:rsidRPr="00C0067C">
              <w:rPr>
                <w:noProof/>
                <w:lang w:bidi="nl-NL"/>
              </w:rPr>
              <w:t>1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="0012328E"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"</w:instrText>
            </w:r>
            <w:r w:rsidR="007316AF" w:rsidRPr="00C0067C">
              <w:rPr>
                <w:lang w:bidi="nl-NL"/>
              </w:rPr>
              <w:instrText>d</w:instrText>
            </w:r>
            <w:r w:rsidR="001A7D51" w:rsidRPr="00C0067C">
              <w:rPr>
                <w:lang w:bidi="nl-NL"/>
              </w:rPr>
              <w:instrText>insdag</w:instrText>
            </w:r>
            <w:r w:rsidRPr="00C0067C">
              <w:rPr>
                <w:lang w:bidi="nl-NL"/>
              </w:rPr>
              <w:instrText xml:space="preserve">" 1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=A2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&lt;&gt; 0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"</w:instrText>
            </w:r>
            <w:r w:rsidR="007316AF" w:rsidRPr="00C0067C">
              <w:rPr>
                <w:lang w:bidi="nl-NL"/>
              </w:rPr>
              <w:instrText>w</w:instrText>
            </w:r>
            <w:r w:rsidR="001A7D51" w:rsidRPr="00C0067C">
              <w:rPr>
                <w:lang w:bidi="nl-NL"/>
              </w:rPr>
              <w:instrText>oensdag</w:instrText>
            </w:r>
            <w:r w:rsidRPr="00C0067C">
              <w:rPr>
                <w:lang w:bidi="nl-NL"/>
              </w:rPr>
              <w:instrText xml:space="preserve">" 1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=B2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&lt;&gt; 0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3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"</w:instrText>
            </w:r>
            <w:r w:rsidR="007316AF" w:rsidRPr="00C0067C">
              <w:rPr>
                <w:lang w:bidi="nl-NL"/>
              </w:rPr>
              <w:instrText>d</w:instrText>
            </w:r>
            <w:r w:rsidR="001A7D51" w:rsidRPr="00C0067C">
              <w:rPr>
                <w:lang w:bidi="nl-NL"/>
              </w:rPr>
              <w:instrText>onderdag</w:instrText>
            </w:r>
            <w:r w:rsidRPr="00C0067C">
              <w:rPr>
                <w:lang w:bidi="nl-NL"/>
              </w:rPr>
              <w:instrText xml:space="preserve">" 1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=C2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&lt;&gt; 0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4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4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4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>= "</w:instrText>
            </w:r>
            <w:r w:rsidR="007316AF" w:rsidRPr="00C0067C">
              <w:rPr>
                <w:lang w:bidi="nl-NL"/>
              </w:rPr>
              <w:instrText>v</w:instrText>
            </w:r>
            <w:r w:rsidR="001A7D51" w:rsidRPr="00C0067C">
              <w:rPr>
                <w:lang w:bidi="nl-NL"/>
              </w:rPr>
              <w:instrText>rijdag</w:instrText>
            </w:r>
            <w:r w:rsidRPr="00C0067C">
              <w:rPr>
                <w:lang w:bidi="nl-NL"/>
              </w:rPr>
              <w:instrText xml:space="preserve">" 1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=D2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4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&lt;&gt; 0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5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5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5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"</w:instrText>
            </w:r>
            <w:r w:rsidR="007316AF" w:rsidRPr="00C0067C">
              <w:rPr>
                <w:lang w:bidi="nl-NL"/>
              </w:rPr>
              <w:instrText>z</w:instrText>
            </w:r>
            <w:r w:rsidR="001A7D51" w:rsidRPr="00C0067C">
              <w:rPr>
                <w:lang w:bidi="nl-NL"/>
              </w:rPr>
              <w:instrText>aterdag</w:instrText>
            </w:r>
            <w:r w:rsidRPr="00C0067C">
              <w:rPr>
                <w:lang w:bidi="nl-NL"/>
              </w:rPr>
              <w:instrText xml:space="preserve">" 1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=E2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5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&lt;&gt; 0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6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6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6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MaandStart</w:instrText>
            </w:r>
            <w:r w:rsidRPr="00C0067C">
              <w:rPr>
                <w:lang w:bidi="nl-NL"/>
              </w:rPr>
              <w:instrText xml:space="preserve"> \@ </w:instrText>
            </w:r>
            <w:r w:rsidR="007316AF" w:rsidRPr="00C0067C">
              <w:rPr>
                <w:lang w:bidi="nl-NL"/>
              </w:rPr>
              <w:instrText>dddd</w:instrText>
            </w:r>
            <w:r w:rsidRPr="00C0067C">
              <w:rPr>
                <w:lang w:bidi="nl-NL"/>
              </w:rPr>
              <w:instrText xml:space="preserve">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maandag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"</w:instrText>
            </w:r>
            <w:r w:rsidR="007316AF" w:rsidRPr="00C0067C">
              <w:rPr>
                <w:lang w:bidi="nl-NL"/>
              </w:rPr>
              <w:instrText>z</w:instrText>
            </w:r>
            <w:r w:rsidR="001A7D51" w:rsidRPr="00C0067C">
              <w:rPr>
                <w:lang w:bidi="nl-NL"/>
              </w:rPr>
              <w:instrText>ondag</w:instrText>
            </w:r>
            <w:r w:rsidRPr="00C0067C">
              <w:rPr>
                <w:lang w:bidi="nl-NL"/>
              </w:rPr>
              <w:instrText xml:space="preserve">" 1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=F2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6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&lt;&gt; 0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7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7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7</w:t>
            </w:r>
            <w:r w:rsidRPr="00C0067C">
              <w:rPr>
                <w:lang w:bidi="nl-NL"/>
              </w:rPr>
              <w:fldChar w:fldCharType="end"/>
            </w:r>
          </w:p>
        </w:tc>
      </w:tr>
      <w:tr w:rsidR="00EA415B" w:rsidRPr="00C0067C" w:rsidTr="00474AD0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474AD0">
            <w:r>
              <w:t>Tweede pinksterdag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</w:tr>
      <w:tr w:rsidR="00EA415B" w:rsidRPr="00C0067C" w:rsidTr="00474AD0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=G2+1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8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9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10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11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12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13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14</w:t>
            </w:r>
            <w:r w:rsidRPr="00C0067C">
              <w:rPr>
                <w:lang w:bidi="nl-NL"/>
              </w:rPr>
              <w:fldChar w:fldCharType="end"/>
            </w:r>
          </w:p>
        </w:tc>
      </w:tr>
      <w:tr w:rsidR="00EA415B" w:rsidRPr="00C0067C" w:rsidTr="00474AD0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474AD0" w:rsidRDefault="00474AD0">
            <w:r w:rsidRPr="00DE479B">
              <w:rPr>
                <w:b/>
                <w:bCs/>
              </w:rPr>
              <w:t>Geen</w:t>
            </w:r>
            <w:r w:rsidRPr="00DE479B">
              <w:t xml:space="preserve"> </w:t>
            </w:r>
            <w:r w:rsidR="00DE479B" w:rsidRPr="00DE479B">
              <w:t>vrije dag</w:t>
            </w:r>
            <w:r w:rsidR="00DE479B">
              <w:rPr>
                <w:u w:val="single"/>
              </w:rPr>
              <w:t xml:space="preserve"> </w:t>
            </w:r>
            <w:r w:rsidRPr="00474AD0">
              <w:t>voor gr</w:t>
            </w:r>
            <w:r>
              <w:t>.</w:t>
            </w:r>
            <w:r w:rsidRPr="00474AD0">
              <w:t xml:space="preserve"> 5 t/m 8. 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</w:tr>
      <w:tr w:rsidR="00EA415B" w:rsidRPr="00C0067C" w:rsidTr="00474AD0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=G4+1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15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16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17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18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19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20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21</w:t>
            </w:r>
            <w:r w:rsidRPr="00C0067C">
              <w:rPr>
                <w:lang w:bidi="nl-NL"/>
              </w:rPr>
              <w:fldChar w:fldCharType="end"/>
            </w:r>
          </w:p>
        </w:tc>
      </w:tr>
      <w:tr w:rsidR="00EA415B" w:rsidRPr="00C0067C" w:rsidTr="00474AD0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474AD0">
            <w:r>
              <w:t>Start afname Cit0 LOVS toetsen groep 3 t/m 7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</w:tr>
      <w:tr w:rsidR="00EA415B" w:rsidRPr="00C0067C" w:rsidTr="00474AD0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=G6+1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22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23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24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25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26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27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28</w:t>
            </w:r>
            <w:r w:rsidRPr="00C0067C">
              <w:rPr>
                <w:lang w:bidi="nl-NL"/>
              </w:rPr>
              <w:fldChar w:fldCharType="end"/>
            </w:r>
          </w:p>
        </w:tc>
      </w:tr>
      <w:tr w:rsidR="00EA415B" w:rsidRPr="00C0067C" w:rsidTr="00474AD0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1C7694">
            <w:proofErr w:type="gramStart"/>
            <w:r>
              <w:t>afname</w:t>
            </w:r>
            <w:proofErr w:type="gramEnd"/>
            <w:r>
              <w:t xml:space="preserve"> Cit0 LOVS toetsen 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</w:tr>
      <w:tr w:rsidR="00EA415B" w:rsidRPr="00C0067C" w:rsidTr="00474AD0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=G8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28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=G8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28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=G8+1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29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29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29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=A10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29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=A10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29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=A10+1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t>30</w:t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=B10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=B10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30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=B10+1 </w:instrText>
            </w:r>
            <w:r w:rsidRPr="00C0067C">
              <w:rPr>
                <w:lang w:bidi="nl-NL"/>
              </w:rPr>
              <w:fldChar w:fldCharType="separate"/>
            </w:r>
            <w:r w:rsidR="00C0067C" w:rsidRPr="00C0067C">
              <w:rPr>
                <w:noProof/>
                <w:lang w:bidi="nl-NL"/>
              </w:rPr>
              <w:instrText>31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=C10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=C10 </w:instrText>
            </w:r>
            <w:r w:rsidRPr="00C0067C">
              <w:rPr>
                <w:lang w:bidi="nl-NL"/>
              </w:rPr>
              <w:fldChar w:fldCharType="separate"/>
            </w:r>
            <w:r w:rsidR="00C0067C" w:rsidRPr="00C0067C">
              <w:rPr>
                <w:noProof/>
                <w:lang w:bidi="nl-NL"/>
              </w:rPr>
              <w:instrText>31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lang w:bidi="nl-NL"/>
              </w:rPr>
              <w:instrText>31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=C10+1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25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=D10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=D10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25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lang w:bidi="nl-NL"/>
              </w:rPr>
              <w:instrText>31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=D10+1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26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26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=E10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=E10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26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lang w:bidi="nl-NL"/>
              </w:rPr>
              <w:instrText>31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=E10+1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27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27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0067C" w:rsidRDefault="00375B27">
            <w:pPr>
              <w:pStyle w:val="Datums"/>
            </w:pP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=F10</w:instrText>
            </w:r>
            <w:r w:rsidRPr="00C0067C">
              <w:rPr>
                <w:lang w:bidi="nl-NL"/>
              </w:rPr>
              <w:fldChar w:fldCharType="separate"/>
            </w:r>
            <w:r w:rsidR="00474AD0">
              <w:rPr>
                <w:noProof/>
                <w:lang w:bidi="nl-NL"/>
              </w:rPr>
              <w:instrText>0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= 0,""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IF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=F10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27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&lt;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DocVariable </w:instrText>
            </w:r>
            <w:r w:rsidR="001A7D51" w:rsidRPr="00C0067C">
              <w:rPr>
                <w:lang w:bidi="nl-NL"/>
              </w:rPr>
              <w:instrText>MaandEnd</w:instrText>
            </w:r>
            <w:r w:rsidRPr="00C0067C">
              <w:rPr>
                <w:lang w:bidi="nl-NL"/>
              </w:rPr>
              <w:instrText xml:space="preserve"> \@ d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lang w:bidi="nl-NL"/>
              </w:rPr>
              <w:instrText>31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 </w:instrText>
            </w:r>
            <w:r w:rsidRPr="00C0067C">
              <w:rPr>
                <w:lang w:bidi="nl-NL"/>
              </w:rPr>
              <w:fldChar w:fldCharType="begin"/>
            </w:r>
            <w:r w:rsidRPr="00C0067C">
              <w:rPr>
                <w:lang w:bidi="nl-NL"/>
              </w:rPr>
              <w:instrText xml:space="preserve"> =F10+1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28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instrText xml:space="preserve"> "" </w:instrText>
            </w:r>
            <w:r w:rsidRPr="00C0067C">
              <w:rPr>
                <w:lang w:bidi="nl-NL"/>
              </w:rPr>
              <w:fldChar w:fldCharType="separate"/>
            </w:r>
            <w:r w:rsidR="00501FB2" w:rsidRPr="00C0067C">
              <w:rPr>
                <w:noProof/>
                <w:lang w:bidi="nl-NL"/>
              </w:rPr>
              <w:instrText>28</w:instrText>
            </w:r>
            <w:r w:rsidRPr="00C0067C">
              <w:rPr>
                <w:lang w:bidi="nl-NL"/>
              </w:rPr>
              <w:fldChar w:fldCharType="end"/>
            </w:r>
            <w:r w:rsidRPr="00C0067C">
              <w:rPr>
                <w:lang w:bidi="nl-NL"/>
              </w:rPr>
              <w:fldChar w:fldCharType="end"/>
            </w:r>
          </w:p>
        </w:tc>
      </w:tr>
      <w:tr w:rsidR="00EA415B" w:rsidRPr="00C0067C" w:rsidTr="00474AD0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0067C" w:rsidRDefault="00EA415B"/>
        </w:tc>
      </w:tr>
    </w:tbl>
    <w:p w:rsidR="00474AD0" w:rsidRDefault="00474AD0" w:rsidP="00474AD0">
      <w:pPr>
        <w:pStyle w:val="Citaat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Welkom</w:t>
      </w:r>
    </w:p>
    <w:p w:rsidR="00692682" w:rsidRDefault="001C7694" w:rsidP="001C7694">
      <w:pPr>
        <w:rPr>
          <w:rFonts w:cs="Arial"/>
          <w:sz w:val="24"/>
          <w:szCs w:val="24"/>
        </w:rPr>
      </w:pPr>
      <w:r w:rsidRPr="007E6D47">
        <w:rPr>
          <w:rFonts w:cs="Arial"/>
          <w:sz w:val="24"/>
          <w:szCs w:val="24"/>
        </w:rPr>
        <w:t xml:space="preserve">In </w:t>
      </w:r>
      <w:r w:rsidR="00F842A7">
        <w:rPr>
          <w:rFonts w:cs="Arial"/>
          <w:sz w:val="24"/>
          <w:szCs w:val="24"/>
        </w:rPr>
        <w:t>juni</w:t>
      </w:r>
      <w:r w:rsidRPr="007E6D47">
        <w:rPr>
          <w:rFonts w:cs="Arial"/>
          <w:sz w:val="24"/>
          <w:szCs w:val="24"/>
        </w:rPr>
        <w:t xml:space="preserve"> </w:t>
      </w:r>
      <w:r w:rsidR="00F842A7">
        <w:rPr>
          <w:rFonts w:cs="Arial"/>
          <w:sz w:val="24"/>
          <w:szCs w:val="24"/>
        </w:rPr>
        <w:t>start</w:t>
      </w:r>
      <w:r w:rsidR="00692682">
        <w:rPr>
          <w:rFonts w:cs="Arial"/>
          <w:sz w:val="24"/>
          <w:szCs w:val="24"/>
        </w:rPr>
        <w:t xml:space="preserve">en Ramon en Amélie met wennen </w:t>
      </w:r>
      <w:r w:rsidRPr="007E6D47">
        <w:rPr>
          <w:rFonts w:cs="Arial"/>
          <w:sz w:val="24"/>
          <w:szCs w:val="24"/>
        </w:rPr>
        <w:t xml:space="preserve">in groep 1 bij ons op school. </w:t>
      </w:r>
    </w:p>
    <w:p w:rsidR="001C7694" w:rsidRPr="007E6D47" w:rsidRDefault="00692682" w:rsidP="001C769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juli worden zij 4 jaar en na de zomervakantie zullen zij starten in groep 1.</w:t>
      </w:r>
    </w:p>
    <w:p w:rsidR="00DE479B" w:rsidRDefault="001C7694" w:rsidP="001C7694">
      <w:pPr>
        <w:rPr>
          <w:rFonts w:cs="Arial"/>
          <w:sz w:val="24"/>
          <w:szCs w:val="24"/>
        </w:rPr>
      </w:pPr>
      <w:r w:rsidRPr="007E6D47">
        <w:rPr>
          <w:rFonts w:cs="Arial"/>
          <w:sz w:val="24"/>
          <w:szCs w:val="24"/>
        </w:rPr>
        <w:t xml:space="preserve">We wensen </w:t>
      </w:r>
      <w:r w:rsidR="00692682">
        <w:rPr>
          <w:rFonts w:cs="Arial"/>
          <w:sz w:val="24"/>
          <w:szCs w:val="24"/>
        </w:rPr>
        <w:t>hen</w:t>
      </w:r>
      <w:r w:rsidRPr="007E6D47">
        <w:rPr>
          <w:rFonts w:cs="Arial"/>
          <w:sz w:val="24"/>
          <w:szCs w:val="24"/>
        </w:rPr>
        <w:t xml:space="preserve"> een leerzame, maar bovenal plezierige tijd toe op IKC De Berkel.</w:t>
      </w:r>
    </w:p>
    <w:p w:rsidR="00692682" w:rsidRDefault="00692682" w:rsidP="001C7694">
      <w:pPr>
        <w:rPr>
          <w:rFonts w:cs="Arial"/>
          <w:sz w:val="24"/>
          <w:szCs w:val="24"/>
        </w:rPr>
      </w:pPr>
    </w:p>
    <w:p w:rsidR="00216A3E" w:rsidRPr="00216A3E" w:rsidRDefault="00216A3E" w:rsidP="001C7694">
      <w:pPr>
        <w:rPr>
          <w:rFonts w:cs="Arial"/>
          <w:b/>
          <w:bCs/>
          <w:color w:val="0070C0"/>
          <w:sz w:val="24"/>
          <w:szCs w:val="24"/>
        </w:rPr>
      </w:pPr>
      <w:r w:rsidRPr="00216A3E">
        <w:rPr>
          <w:rFonts w:cs="Arial"/>
          <w:b/>
          <w:bCs/>
          <w:color w:val="0070C0"/>
          <w:sz w:val="24"/>
          <w:szCs w:val="24"/>
        </w:rPr>
        <w:t>Onderwijs in de week van Pinksteren</w:t>
      </w:r>
    </w:p>
    <w:p w:rsidR="00216A3E" w:rsidRDefault="00216A3E" w:rsidP="001C769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verband met </w:t>
      </w:r>
      <w:r w:rsidR="003B37E8">
        <w:rPr>
          <w:rFonts w:cs="Arial"/>
          <w:sz w:val="24"/>
          <w:szCs w:val="24"/>
        </w:rPr>
        <w:t>Hemelvaartsdag</w:t>
      </w:r>
      <w:r>
        <w:rPr>
          <w:rFonts w:cs="Arial"/>
          <w:sz w:val="24"/>
          <w:szCs w:val="24"/>
        </w:rPr>
        <w:t xml:space="preserve"> en </w:t>
      </w:r>
      <w:r w:rsidR="003B37E8">
        <w:rPr>
          <w:rFonts w:cs="Arial"/>
          <w:sz w:val="24"/>
          <w:szCs w:val="24"/>
        </w:rPr>
        <w:t>Pinksteren</w:t>
      </w:r>
      <w:r>
        <w:rPr>
          <w:rFonts w:cs="Arial"/>
          <w:sz w:val="24"/>
          <w:szCs w:val="24"/>
        </w:rPr>
        <w:t xml:space="preserve"> </w:t>
      </w:r>
      <w:r w:rsidR="003B37E8">
        <w:rPr>
          <w:rFonts w:cs="Arial"/>
          <w:sz w:val="24"/>
          <w:szCs w:val="24"/>
        </w:rPr>
        <w:t>missen de oneven groepen telkens een dag fysiek onderwijs, uitgaande van het huidige rooster. In de week van Pinksteren (1 juni – 5 juni) brengen wij daarom een wijziging aan in het huidige rooster. Wij wisselen in deze week de woensdag om.</w:t>
      </w:r>
      <w:r>
        <w:rPr>
          <w:rFonts w:cs="Arial"/>
          <w:sz w:val="24"/>
          <w:szCs w:val="24"/>
        </w:rPr>
        <w:t xml:space="preserve"> </w:t>
      </w:r>
    </w:p>
    <w:p w:rsidR="00216A3E" w:rsidRDefault="00216A3E" w:rsidP="001C769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planning wordt</w:t>
      </w:r>
      <w:r w:rsidR="003B37E8">
        <w:rPr>
          <w:rFonts w:cs="Arial"/>
          <w:sz w:val="24"/>
          <w:szCs w:val="24"/>
        </w:rPr>
        <w:t xml:space="preserve"> in de week van Pinksteren als volgt</w:t>
      </w:r>
      <w:r>
        <w:rPr>
          <w:rFonts w:cs="Arial"/>
          <w:sz w:val="24"/>
          <w:szCs w:val="24"/>
        </w:rPr>
        <w:t>:</w:t>
      </w:r>
    </w:p>
    <w:p w:rsidR="00216A3E" w:rsidRPr="00216A3E" w:rsidRDefault="00216A3E" w:rsidP="00216A3E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216A3E">
        <w:rPr>
          <w:rFonts w:cs="Arial"/>
          <w:sz w:val="24"/>
          <w:szCs w:val="24"/>
        </w:rPr>
        <w:t>Ma: vrij i.v.m. tweede pinksterdag</w:t>
      </w:r>
    </w:p>
    <w:p w:rsidR="00216A3E" w:rsidRPr="00216A3E" w:rsidRDefault="00216A3E" w:rsidP="00216A3E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216A3E">
        <w:rPr>
          <w:rFonts w:cs="Arial"/>
          <w:sz w:val="24"/>
          <w:szCs w:val="24"/>
        </w:rPr>
        <w:t>Di: groep 2/4/6/8</w:t>
      </w:r>
    </w:p>
    <w:p w:rsidR="00216A3E" w:rsidRPr="00216A3E" w:rsidRDefault="00216A3E" w:rsidP="00216A3E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216A3E">
        <w:rPr>
          <w:rFonts w:cs="Arial"/>
          <w:sz w:val="24"/>
          <w:szCs w:val="24"/>
        </w:rPr>
        <w:t>Woe: groep 1/3/5/7</w:t>
      </w:r>
    </w:p>
    <w:p w:rsidR="00216A3E" w:rsidRPr="00216A3E" w:rsidRDefault="00216A3E" w:rsidP="00216A3E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216A3E">
        <w:rPr>
          <w:rFonts w:cs="Arial"/>
          <w:sz w:val="24"/>
          <w:szCs w:val="24"/>
        </w:rPr>
        <w:t>Do: groep 1/3/5/7</w:t>
      </w:r>
    </w:p>
    <w:p w:rsidR="00216A3E" w:rsidRPr="00216A3E" w:rsidRDefault="00216A3E" w:rsidP="00216A3E">
      <w:pPr>
        <w:pStyle w:val="Lijstalinea"/>
        <w:numPr>
          <w:ilvl w:val="0"/>
          <w:numId w:val="12"/>
        </w:numPr>
        <w:rPr>
          <w:rFonts w:cs="Arial"/>
          <w:sz w:val="24"/>
          <w:szCs w:val="24"/>
        </w:rPr>
      </w:pPr>
      <w:r w:rsidRPr="00216A3E">
        <w:rPr>
          <w:rFonts w:cs="Arial"/>
          <w:sz w:val="24"/>
          <w:szCs w:val="24"/>
        </w:rPr>
        <w:lastRenderedPageBreak/>
        <w:t>Vr: groep 2/4/6/8</w:t>
      </w:r>
    </w:p>
    <w:p w:rsidR="00216A3E" w:rsidRDefault="00216A3E" w:rsidP="001C7694">
      <w:pPr>
        <w:rPr>
          <w:rFonts w:cs="Arial"/>
          <w:sz w:val="24"/>
          <w:szCs w:val="24"/>
        </w:rPr>
      </w:pPr>
    </w:p>
    <w:p w:rsidR="00DE479B" w:rsidRDefault="00DE479B" w:rsidP="001C7694">
      <w:pPr>
        <w:rPr>
          <w:rFonts w:cs="Arial"/>
          <w:b/>
          <w:bCs/>
          <w:color w:val="0070C0"/>
          <w:sz w:val="24"/>
          <w:szCs w:val="24"/>
        </w:rPr>
      </w:pPr>
      <w:r w:rsidRPr="00DE479B">
        <w:rPr>
          <w:rFonts w:cs="Arial"/>
          <w:b/>
          <w:bCs/>
          <w:color w:val="0070C0"/>
          <w:sz w:val="24"/>
          <w:szCs w:val="24"/>
        </w:rPr>
        <w:t>Opening scholen</w:t>
      </w:r>
    </w:p>
    <w:p w:rsidR="00216A3E" w:rsidRPr="003B37E8" w:rsidRDefault="00DE479B" w:rsidP="001C7694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H</w:t>
      </w:r>
      <w:r w:rsidRPr="00DE479B">
        <w:rPr>
          <w:rFonts w:cs="Calibri"/>
          <w:color w:val="000000"/>
          <w:sz w:val="24"/>
          <w:szCs w:val="24"/>
          <w:shd w:val="clear" w:color="auto" w:fill="FFFFFF"/>
        </w:rPr>
        <w:t>et regulier basisonderwijs en het speciaal (basis)onderwijs mogen vanaf 8 juni weer volledig open,</w:t>
      </w:r>
      <w:r w:rsidRPr="00DE47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DE479B">
        <w:rPr>
          <w:rFonts w:cs="Calibri"/>
          <w:color w:val="000000"/>
          <w:sz w:val="24"/>
          <w:szCs w:val="24"/>
          <w:shd w:val="clear" w:color="auto" w:fill="FFFFFF"/>
        </w:rPr>
        <w:t>op voorwaarde dat in de aankomende twee weken vast komt te staan dat dit veilig is. Dat maakte premier Rutte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afgelopen dinsdag</w:t>
      </w:r>
      <w:r w:rsidRPr="00DE479B">
        <w:rPr>
          <w:rFonts w:cs="Calibri"/>
          <w:color w:val="000000"/>
          <w:sz w:val="24"/>
          <w:szCs w:val="24"/>
          <w:shd w:val="clear" w:color="auto" w:fill="FFFFFF"/>
        </w:rPr>
        <w:t>avond bekend. In de week v</w:t>
      </w:r>
      <w:r w:rsidR="00BE5295">
        <w:rPr>
          <w:rFonts w:cs="Calibri"/>
          <w:color w:val="000000"/>
          <w:sz w:val="24"/>
          <w:szCs w:val="24"/>
          <w:shd w:val="clear" w:color="auto" w:fill="FFFFFF"/>
        </w:rPr>
        <w:t>an</w:t>
      </w:r>
      <w:r w:rsidRPr="00DE479B">
        <w:rPr>
          <w:rFonts w:cs="Calibri"/>
          <w:color w:val="000000"/>
          <w:sz w:val="24"/>
          <w:szCs w:val="24"/>
          <w:shd w:val="clear" w:color="auto" w:fill="FFFFFF"/>
        </w:rPr>
        <w:t xml:space="preserve"> 1 juni wordt een definitief besluit genomen. </w:t>
      </w:r>
      <w:r>
        <w:rPr>
          <w:rFonts w:cs="Calibri"/>
          <w:color w:val="000000"/>
          <w:sz w:val="24"/>
          <w:szCs w:val="24"/>
          <w:shd w:val="clear" w:color="auto" w:fill="FFFFFF"/>
        </w:rPr>
        <w:t>Zodra hier duidelijkheid over is zullen wij u op de hoogte brengen.</w:t>
      </w:r>
    </w:p>
    <w:p w:rsidR="00EA415B" w:rsidRPr="00474AD0" w:rsidRDefault="00474AD0" w:rsidP="00474AD0">
      <w:pPr>
        <w:pStyle w:val="Citaat"/>
        <w:jc w:val="left"/>
        <w:rPr>
          <w:b/>
          <w:bCs/>
          <w:color w:val="0070C0"/>
          <w:sz w:val="24"/>
          <w:szCs w:val="24"/>
        </w:rPr>
      </w:pPr>
      <w:r w:rsidRPr="00DE479B">
        <w:rPr>
          <w:b/>
          <w:bCs/>
          <w:color w:val="0070C0"/>
          <w:sz w:val="24"/>
          <w:szCs w:val="24"/>
          <w:u w:val="single"/>
        </w:rPr>
        <w:t>Geen</w:t>
      </w:r>
      <w:r w:rsidR="00DE479B">
        <w:rPr>
          <w:b/>
          <w:bCs/>
          <w:color w:val="0070C0"/>
          <w:sz w:val="24"/>
          <w:szCs w:val="24"/>
        </w:rPr>
        <w:t xml:space="preserve"> vrije dag</w:t>
      </w:r>
      <w:r w:rsidRPr="00474AD0">
        <w:rPr>
          <w:b/>
          <w:bCs/>
          <w:color w:val="0070C0"/>
          <w:sz w:val="24"/>
          <w:szCs w:val="24"/>
        </w:rPr>
        <w:t xml:space="preserve"> groep 5 t/m 8</w:t>
      </w:r>
    </w:p>
    <w:p w:rsidR="00474AD0" w:rsidRPr="00692682" w:rsidRDefault="001C7694" w:rsidP="00474AD0">
      <w:pPr>
        <w:pStyle w:val="Citaat"/>
        <w:jc w:val="left"/>
        <w:rPr>
          <w:sz w:val="24"/>
          <w:szCs w:val="24"/>
        </w:rPr>
      </w:pPr>
      <w:r w:rsidRPr="00692682">
        <w:rPr>
          <w:sz w:val="24"/>
          <w:szCs w:val="24"/>
        </w:rPr>
        <w:t xml:space="preserve">Er staat een studiedag op de planning voor donderdag 11 juni voor groep 5 t/m 8. </w:t>
      </w:r>
      <w:r w:rsidR="00DE479B" w:rsidRPr="00692682">
        <w:rPr>
          <w:sz w:val="24"/>
          <w:szCs w:val="24"/>
        </w:rPr>
        <w:t xml:space="preserve">De bovenbouw leerkrachten zouden op deze dag voor de onderbouw groepen staan. </w:t>
      </w:r>
      <w:r w:rsidRPr="00692682">
        <w:rPr>
          <w:sz w:val="24"/>
          <w:szCs w:val="24"/>
        </w:rPr>
        <w:t>In verband met de huidige situatie laten wij deze dag vervallen</w:t>
      </w:r>
      <w:r w:rsidR="00DE479B" w:rsidRPr="00692682">
        <w:rPr>
          <w:sz w:val="24"/>
          <w:szCs w:val="24"/>
        </w:rPr>
        <w:t>. Betreffende groepen gaan volgens het huidige rooster of tegen die tijd wellicht alle groepen (?) gewoon naar school.</w:t>
      </w:r>
    </w:p>
    <w:p w:rsidR="001C7694" w:rsidRPr="00474AD0" w:rsidRDefault="001C7694" w:rsidP="00474AD0">
      <w:pPr>
        <w:pStyle w:val="Citaat"/>
        <w:jc w:val="left"/>
        <w:rPr>
          <w:b/>
          <w:bCs/>
          <w:color w:val="0070C0"/>
          <w:sz w:val="24"/>
          <w:szCs w:val="24"/>
        </w:rPr>
      </w:pPr>
    </w:p>
    <w:p w:rsidR="00474AD0" w:rsidRPr="00474AD0" w:rsidRDefault="00474AD0" w:rsidP="00474AD0">
      <w:pPr>
        <w:pStyle w:val="Citaat"/>
        <w:jc w:val="left"/>
        <w:rPr>
          <w:b/>
          <w:bCs/>
          <w:color w:val="0070C0"/>
          <w:sz w:val="24"/>
          <w:szCs w:val="24"/>
        </w:rPr>
      </w:pPr>
      <w:r w:rsidRPr="00474AD0">
        <w:rPr>
          <w:b/>
          <w:bCs/>
          <w:color w:val="0070C0"/>
          <w:sz w:val="24"/>
          <w:szCs w:val="24"/>
        </w:rPr>
        <w:t>Afname Cito LOVS toetsen</w:t>
      </w:r>
    </w:p>
    <w:p w:rsidR="004C0908" w:rsidRDefault="00474AD0" w:rsidP="001C7694">
      <w:pPr>
        <w:rPr>
          <w:sz w:val="24"/>
          <w:szCs w:val="24"/>
        </w:rPr>
      </w:pPr>
      <w:r w:rsidRPr="00692682">
        <w:rPr>
          <w:sz w:val="24"/>
          <w:szCs w:val="24"/>
        </w:rPr>
        <w:t xml:space="preserve">Zoals stond beschreven in het </w:t>
      </w:r>
      <w:r w:rsidR="009711D4" w:rsidRPr="00692682">
        <w:rPr>
          <w:sz w:val="24"/>
          <w:szCs w:val="24"/>
        </w:rPr>
        <w:t>B</w:t>
      </w:r>
      <w:r w:rsidRPr="00692682">
        <w:rPr>
          <w:sz w:val="24"/>
          <w:szCs w:val="24"/>
        </w:rPr>
        <w:t xml:space="preserve">erkeljournaal van mei hebben we </w:t>
      </w:r>
      <w:r w:rsidR="009711D4" w:rsidRPr="00692682">
        <w:rPr>
          <w:sz w:val="24"/>
          <w:szCs w:val="24"/>
        </w:rPr>
        <w:t>het afnamemoment van de</w:t>
      </w:r>
      <w:r w:rsidRPr="00692682">
        <w:rPr>
          <w:sz w:val="24"/>
          <w:szCs w:val="24"/>
        </w:rPr>
        <w:t xml:space="preserve"> toetsen doorgeschoven naar een later moment. We starten met de afname op maandag 15 juni. We nemen alleen de toetsen af voor technisch lezen, rekenen en begrijpend lezen. Bij groep 7 zal studievaardigheden ook getoetst worden. </w:t>
      </w:r>
      <w:r w:rsidR="004C0908">
        <w:rPr>
          <w:sz w:val="24"/>
          <w:szCs w:val="24"/>
        </w:rPr>
        <w:t>In groep 7 nemen we bij alle kinderen de eind 7 toets af in plaats van de Cito entreetoets.</w:t>
      </w:r>
    </w:p>
    <w:p w:rsidR="00474AD0" w:rsidRPr="00692682" w:rsidRDefault="00474AD0" w:rsidP="001C7694">
      <w:pPr>
        <w:rPr>
          <w:sz w:val="24"/>
          <w:szCs w:val="24"/>
        </w:rPr>
      </w:pPr>
      <w:r w:rsidRPr="00692682">
        <w:rPr>
          <w:sz w:val="24"/>
          <w:szCs w:val="24"/>
        </w:rPr>
        <w:t>Op deze manier hebben we een evaluatiemoment van de afgelopen periode en tegelijkertijd een startpunt voor volgend schooljaar. De kinderen van groep 1/2 en groep 8 worden niet getoetst.</w:t>
      </w:r>
      <w:r w:rsidR="009711D4" w:rsidRPr="00692682">
        <w:rPr>
          <w:sz w:val="24"/>
          <w:szCs w:val="24"/>
        </w:rPr>
        <w:t xml:space="preserve"> Graag geen tandartsbezoekjes o.i.d. onder schooltijd plannen in de week van 15 en 22 juni.</w:t>
      </w:r>
    </w:p>
    <w:p w:rsidR="00474AD0" w:rsidRPr="00474AD0" w:rsidRDefault="00474AD0" w:rsidP="00474AD0">
      <w:pPr>
        <w:pStyle w:val="Citaat"/>
        <w:jc w:val="left"/>
        <w:rPr>
          <w:b/>
          <w:bCs/>
          <w:color w:val="0070C0"/>
        </w:rPr>
      </w:pPr>
    </w:p>
    <w:p w:rsidR="00474AD0" w:rsidRDefault="00474AD0" w:rsidP="00474AD0">
      <w:pPr>
        <w:pStyle w:val="Citaat"/>
        <w:jc w:val="left"/>
        <w:rPr>
          <w:b/>
          <w:bCs/>
          <w:color w:val="0070C0"/>
          <w:sz w:val="24"/>
          <w:szCs w:val="24"/>
        </w:rPr>
      </w:pPr>
      <w:proofErr w:type="gramStart"/>
      <w:r w:rsidRPr="00474AD0">
        <w:rPr>
          <w:b/>
          <w:bCs/>
          <w:color w:val="0070C0"/>
          <w:sz w:val="24"/>
          <w:szCs w:val="24"/>
        </w:rPr>
        <w:t>Rapporten</w:t>
      </w:r>
      <w:r w:rsidR="00216A3E">
        <w:rPr>
          <w:b/>
          <w:bCs/>
          <w:color w:val="0070C0"/>
          <w:sz w:val="24"/>
          <w:szCs w:val="24"/>
        </w:rPr>
        <w:t xml:space="preserve"> /</w:t>
      </w:r>
      <w:proofErr w:type="gramEnd"/>
      <w:r w:rsidR="00216A3E">
        <w:rPr>
          <w:b/>
          <w:bCs/>
          <w:color w:val="0070C0"/>
          <w:sz w:val="24"/>
          <w:szCs w:val="24"/>
        </w:rPr>
        <w:t xml:space="preserve"> rapportgesprekken</w:t>
      </w:r>
    </w:p>
    <w:p w:rsidR="00474AD0" w:rsidRPr="00692682" w:rsidRDefault="001C7694" w:rsidP="00474AD0">
      <w:pPr>
        <w:pStyle w:val="Citaat"/>
        <w:jc w:val="left"/>
        <w:rPr>
          <w:sz w:val="24"/>
          <w:szCs w:val="24"/>
        </w:rPr>
      </w:pPr>
      <w:r w:rsidRPr="00692682">
        <w:rPr>
          <w:sz w:val="24"/>
          <w:szCs w:val="24"/>
        </w:rPr>
        <w:t xml:space="preserve">Op de jaarkalender staat dat de rapporten op vrijdag 19 juni mee naar huis komen. </w:t>
      </w:r>
    </w:p>
    <w:p w:rsidR="001C7694" w:rsidRPr="00692682" w:rsidRDefault="00216A3E" w:rsidP="00474AD0">
      <w:pPr>
        <w:pStyle w:val="Citaat"/>
        <w:jc w:val="left"/>
        <w:rPr>
          <w:sz w:val="24"/>
          <w:szCs w:val="24"/>
        </w:rPr>
      </w:pPr>
      <w:r w:rsidRPr="00692682">
        <w:rPr>
          <w:sz w:val="24"/>
          <w:szCs w:val="24"/>
        </w:rPr>
        <w:t xml:space="preserve">De rapporten komen op bovengenoemde datum niet mee naar huis. </w:t>
      </w:r>
      <w:r w:rsidR="003B37E8" w:rsidRPr="00692682">
        <w:rPr>
          <w:sz w:val="24"/>
          <w:szCs w:val="24"/>
        </w:rPr>
        <w:t>Wij starten later met de toetsen, waardoor we de gegevens nog niet zullen hebben en daarnaast is e</w:t>
      </w:r>
      <w:r w:rsidRPr="00692682">
        <w:rPr>
          <w:sz w:val="24"/>
          <w:szCs w:val="24"/>
        </w:rPr>
        <w:t xml:space="preserve">r aanstaande dinsdag overleg op bestuursniveau waarin besproken wordt hoe we omgaan met het al dan niet invullen/meegeven van de rapporten. </w:t>
      </w:r>
    </w:p>
    <w:p w:rsidR="00216A3E" w:rsidRPr="00692682" w:rsidRDefault="00216A3E" w:rsidP="00216A3E">
      <w:pPr>
        <w:pStyle w:val="Citaat"/>
        <w:jc w:val="left"/>
        <w:rPr>
          <w:sz w:val="24"/>
          <w:szCs w:val="24"/>
        </w:rPr>
      </w:pPr>
      <w:r w:rsidRPr="00692682">
        <w:rPr>
          <w:sz w:val="24"/>
          <w:szCs w:val="24"/>
        </w:rPr>
        <w:t>Op de jaarkalender staat dat de rapportengesprekken plaatsvinden op dinsdag 23 juni. Ook dit onderwerp zal aanstaande dinsdag onderwerp van gesprek zijn. Zodra hier duidelijkheid over is wordt dit uiteraard gecommuniceerd.</w:t>
      </w:r>
    </w:p>
    <w:p w:rsidR="00474AD0" w:rsidRDefault="00474AD0" w:rsidP="00D764D7">
      <w:pPr>
        <w:pStyle w:val="Citaat"/>
        <w:jc w:val="left"/>
        <w:rPr>
          <w:b/>
          <w:bCs/>
          <w:color w:val="0070C0"/>
          <w:sz w:val="24"/>
          <w:szCs w:val="24"/>
        </w:rPr>
      </w:pPr>
    </w:p>
    <w:p w:rsidR="00D764D7" w:rsidRDefault="00D764D7" w:rsidP="00D764D7">
      <w:pPr>
        <w:pStyle w:val="Citaat"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Activiteiten laatste periode</w:t>
      </w:r>
    </w:p>
    <w:p w:rsidR="00D764D7" w:rsidRPr="00692682" w:rsidRDefault="00D764D7" w:rsidP="00D764D7">
      <w:pPr>
        <w:pStyle w:val="Citaat"/>
        <w:jc w:val="left"/>
        <w:rPr>
          <w:sz w:val="24"/>
          <w:szCs w:val="24"/>
        </w:rPr>
      </w:pPr>
      <w:r w:rsidRPr="00692682">
        <w:rPr>
          <w:sz w:val="24"/>
          <w:szCs w:val="24"/>
        </w:rPr>
        <w:t xml:space="preserve">Hier wordt u op een later moment nader over geïnformeerd. Hierover zal </w:t>
      </w:r>
      <w:r w:rsidR="00692682" w:rsidRPr="00692682">
        <w:rPr>
          <w:sz w:val="24"/>
          <w:szCs w:val="24"/>
        </w:rPr>
        <w:t xml:space="preserve">op zeer korte termijn </w:t>
      </w:r>
      <w:r w:rsidRPr="00692682">
        <w:rPr>
          <w:sz w:val="24"/>
          <w:szCs w:val="24"/>
        </w:rPr>
        <w:t xml:space="preserve">een overleg met </w:t>
      </w:r>
      <w:r w:rsidR="00692682" w:rsidRPr="00692682">
        <w:rPr>
          <w:sz w:val="24"/>
          <w:szCs w:val="24"/>
        </w:rPr>
        <w:t xml:space="preserve">de </w:t>
      </w:r>
      <w:r w:rsidRPr="00692682">
        <w:rPr>
          <w:sz w:val="24"/>
          <w:szCs w:val="24"/>
        </w:rPr>
        <w:t>ouderraad plaatsvinden.</w:t>
      </w:r>
    </w:p>
    <w:p w:rsidR="00474AD0" w:rsidRDefault="00474AD0" w:rsidP="00474AD0">
      <w:pPr>
        <w:pStyle w:val="Citaat"/>
        <w:jc w:val="left"/>
      </w:pPr>
    </w:p>
    <w:p w:rsidR="00F842A7" w:rsidRPr="00F842A7" w:rsidRDefault="00F842A7" w:rsidP="00474AD0">
      <w:pPr>
        <w:pStyle w:val="Citaat"/>
        <w:jc w:val="left"/>
        <w:rPr>
          <w:b/>
          <w:bCs/>
          <w:color w:val="0070C0"/>
          <w:sz w:val="24"/>
          <w:szCs w:val="24"/>
        </w:rPr>
      </w:pPr>
    </w:p>
    <w:sectPr w:rsidR="00F842A7" w:rsidRPr="00F842A7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CC" w:rsidRDefault="004C4FCC">
      <w:pPr>
        <w:spacing w:before="0" w:after="0"/>
      </w:pPr>
      <w:r>
        <w:separator/>
      </w:r>
    </w:p>
  </w:endnote>
  <w:endnote w:type="continuationSeparator" w:id="0">
    <w:p w:rsidR="004C4FCC" w:rsidRDefault="004C4F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CC" w:rsidRDefault="004C4FCC">
      <w:pPr>
        <w:spacing w:before="0" w:after="0"/>
      </w:pPr>
      <w:r>
        <w:separator/>
      </w:r>
    </w:p>
  </w:footnote>
  <w:footnote w:type="continuationSeparator" w:id="0">
    <w:p w:rsidR="004C4FCC" w:rsidRDefault="004C4F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7551B7"/>
    <w:multiLevelType w:val="hybridMultilevel"/>
    <w:tmpl w:val="AC98D89A"/>
    <w:lvl w:ilvl="0" w:tplc="A6BE6A7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24469"/>
    <w:multiLevelType w:val="hybridMultilevel"/>
    <w:tmpl w:val="F8F8FABA"/>
    <w:lvl w:ilvl="0" w:tplc="E266E34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andEnd" w:val="30-6-2020"/>
    <w:docVar w:name="MaandStart" w:val="1-6-2020"/>
    <w:docVar w:name="MonthEnd" w:val="31-5-2019"/>
    <w:docVar w:name="MonthStart" w:val="1-5-2019"/>
    <w:docVar w:name="ShowDynamicGuides" w:val="1"/>
    <w:docVar w:name="ShowMarginGuides" w:val="0"/>
    <w:docVar w:name="ShowOutlines" w:val="0"/>
    <w:docVar w:name="ShowStaticGuides" w:val="0"/>
  </w:docVars>
  <w:rsids>
    <w:rsidRoot w:val="00474AD0"/>
    <w:rsid w:val="000F3165"/>
    <w:rsid w:val="0012328E"/>
    <w:rsid w:val="00124ADC"/>
    <w:rsid w:val="00193E15"/>
    <w:rsid w:val="001A4560"/>
    <w:rsid w:val="001A7D51"/>
    <w:rsid w:val="001B2497"/>
    <w:rsid w:val="001C7694"/>
    <w:rsid w:val="00216A3E"/>
    <w:rsid w:val="0025748C"/>
    <w:rsid w:val="002C2D04"/>
    <w:rsid w:val="002F7032"/>
    <w:rsid w:val="00320970"/>
    <w:rsid w:val="00375B27"/>
    <w:rsid w:val="00397DA3"/>
    <w:rsid w:val="003B37E8"/>
    <w:rsid w:val="00434C26"/>
    <w:rsid w:val="00441B99"/>
    <w:rsid w:val="00473280"/>
    <w:rsid w:val="00474AD0"/>
    <w:rsid w:val="004C0908"/>
    <w:rsid w:val="004C4FCC"/>
    <w:rsid w:val="004E1C00"/>
    <w:rsid w:val="00501FB2"/>
    <w:rsid w:val="00521A8B"/>
    <w:rsid w:val="005B0C48"/>
    <w:rsid w:val="005F1894"/>
    <w:rsid w:val="00607C78"/>
    <w:rsid w:val="00634812"/>
    <w:rsid w:val="00666F82"/>
    <w:rsid w:val="00692682"/>
    <w:rsid w:val="006E177A"/>
    <w:rsid w:val="006E2039"/>
    <w:rsid w:val="0070607F"/>
    <w:rsid w:val="0071457D"/>
    <w:rsid w:val="007316AF"/>
    <w:rsid w:val="0074171F"/>
    <w:rsid w:val="0081356A"/>
    <w:rsid w:val="008A16E3"/>
    <w:rsid w:val="00925ED9"/>
    <w:rsid w:val="009711D4"/>
    <w:rsid w:val="009728C0"/>
    <w:rsid w:val="00997C7D"/>
    <w:rsid w:val="009A164A"/>
    <w:rsid w:val="00A15E24"/>
    <w:rsid w:val="00B004C3"/>
    <w:rsid w:val="00B82407"/>
    <w:rsid w:val="00BA3D21"/>
    <w:rsid w:val="00BA4F7B"/>
    <w:rsid w:val="00BC6A26"/>
    <w:rsid w:val="00BE34E6"/>
    <w:rsid w:val="00BE5295"/>
    <w:rsid w:val="00BF0FEE"/>
    <w:rsid w:val="00C0067C"/>
    <w:rsid w:val="00C24164"/>
    <w:rsid w:val="00C41633"/>
    <w:rsid w:val="00C80158"/>
    <w:rsid w:val="00CB00F4"/>
    <w:rsid w:val="00D05A93"/>
    <w:rsid w:val="00D764D7"/>
    <w:rsid w:val="00DA43D7"/>
    <w:rsid w:val="00DB27AC"/>
    <w:rsid w:val="00DE0A1E"/>
    <w:rsid w:val="00DE479B"/>
    <w:rsid w:val="00E418D2"/>
    <w:rsid w:val="00EA415B"/>
    <w:rsid w:val="00EE6A81"/>
    <w:rsid w:val="00F842A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D59E68-2726-47C0-B91A-FBB7125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5"/>
    <w:qFormat/>
    <w:pPr>
      <w:spacing w:after="120" w:line="276" w:lineRule="auto"/>
    </w:pPr>
  </w:style>
  <w:style w:type="character" w:customStyle="1" w:styleId="PlattetekstChar">
    <w:name w:val="Platte tekst Char"/>
    <w:basedOn w:val="Standaardalinea-lettertype"/>
    <w:link w:val="Plattetekst"/>
    <w:uiPriority w:val="5"/>
    <w:rPr>
      <w:sz w:val="20"/>
    </w:rPr>
  </w:style>
  <w:style w:type="paragraph" w:customStyle="1" w:styleId="Maand">
    <w:name w:val="Maand"/>
    <w:basedOn w:val="Standaard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ar">
    <w:name w:val="Jaar"/>
    <w:basedOn w:val="Standaard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Ondertitel">
    <w:name w:val="Subtitle"/>
    <w:basedOn w:val="Standaard"/>
    <w:link w:val="Ondertitel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3"/>
    <w:rPr>
      <w:b/>
      <w:color w:val="FFFFFF" w:themeColor="background1"/>
      <w:sz w:val="24"/>
      <w:szCs w:val="24"/>
    </w:rPr>
  </w:style>
  <w:style w:type="paragraph" w:styleId="Titel">
    <w:name w:val="Title"/>
    <w:basedOn w:val="Standaard"/>
    <w:link w:val="Titel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n">
    <w:name w:val="Dagen"/>
    <w:basedOn w:val="Standaard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kalender">
    <w:name w:val="Tabel kalender"/>
    <w:basedOn w:val="Standaard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ntekst">
    <w:name w:val="Balloon Text"/>
    <w:basedOn w:val="Standaard"/>
    <w:link w:val="Ballonteks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1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19"/>
    <w:semiHidden/>
    <w:unhideWhenUsed/>
  </w:style>
  <w:style w:type="paragraph" w:styleId="Bloktekst">
    <w:name w:val="Block Text"/>
    <w:basedOn w:val="Standaard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Plattetekst2">
    <w:name w:val="Body Text 2"/>
    <w:basedOn w:val="Standaard"/>
    <w:link w:val="Plattetekst2Char"/>
    <w:uiPriority w:val="19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19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19"/>
    <w:semiHidden/>
    <w:unhideWhenUsed/>
    <w:pPr>
      <w:spacing w:after="0" w:line="240" w:lineRule="auto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19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19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uiPriority w:val="19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uiPriority w:val="19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19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19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19"/>
    <w:semiHidden/>
    <w:rPr>
      <w:sz w:val="16"/>
      <w:szCs w:val="16"/>
    </w:rPr>
  </w:style>
  <w:style w:type="paragraph" w:styleId="Bijschrift">
    <w:name w:val="caption"/>
    <w:basedOn w:val="Standaard"/>
    <w:next w:val="Standaard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sluiting">
    <w:name w:val="Closing"/>
    <w:basedOn w:val="Standaard"/>
    <w:link w:val="AfsluitingChar"/>
    <w:uiPriority w:val="19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19"/>
    <w:semiHidden/>
    <w:rPr>
      <w:sz w:val="20"/>
    </w:rPr>
  </w:style>
  <w:style w:type="paragraph" w:styleId="Tekstopmerking">
    <w:name w:val="annotation text"/>
    <w:basedOn w:val="Standaard"/>
    <w:link w:val="TekstopmerkingChar"/>
    <w:uiPriority w:val="1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1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19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19"/>
    <w:semiHidden/>
    <w:unhideWhenUsed/>
  </w:style>
  <w:style w:type="character" w:customStyle="1" w:styleId="DatumChar">
    <w:name w:val="Datum Char"/>
    <w:basedOn w:val="Standaardalinea-lettertype"/>
    <w:link w:val="Datum"/>
    <w:uiPriority w:val="19"/>
    <w:semiHidden/>
    <w:rPr>
      <w:sz w:val="20"/>
    </w:rPr>
  </w:style>
  <w:style w:type="paragraph" w:styleId="Documentstructuur">
    <w:name w:val="Document Map"/>
    <w:basedOn w:val="Standaard"/>
    <w:link w:val="Documentstructuur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19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19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uiPriority w:val="19"/>
    <w:semiHidden/>
    <w:rPr>
      <w:sz w:val="20"/>
    </w:rPr>
  </w:style>
  <w:style w:type="paragraph" w:styleId="Eindnoottekst">
    <w:name w:val="endnote text"/>
    <w:basedOn w:val="Standaard"/>
    <w:link w:val="EindnoottekstChar"/>
    <w:uiPriority w:val="19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19"/>
    <w:semiHidden/>
    <w:rPr>
      <w:sz w:val="20"/>
      <w:szCs w:val="20"/>
    </w:rPr>
  </w:style>
  <w:style w:type="paragraph" w:styleId="Adresenvelop">
    <w:name w:val="envelope address"/>
    <w:basedOn w:val="Standaard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paragraph" w:styleId="Voetnoottekst">
    <w:name w:val="footnote text"/>
    <w:basedOn w:val="Standaard"/>
    <w:link w:val="VoetnoottekstChar"/>
    <w:uiPriority w:val="19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9"/>
    <w:semiHidden/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uiPriority w:val="19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19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uiPriority w:val="19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19"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uiPriority w:val="1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1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1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1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19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19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9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19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9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9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19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19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19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19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19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9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19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19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19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19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19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"/>
    <w:unhideWhenUsed/>
    <w:qFormat/>
    <w:pPr>
      <w:spacing w:before="0" w:after="0"/>
    </w:pPr>
  </w:style>
  <w:style w:type="paragraph" w:styleId="Normaalweb">
    <w:name w:val="Normal (Web)"/>
    <w:basedOn w:val="Standaard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19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19"/>
    <w:semiHidden/>
    <w:unhideWhenUsed/>
  </w:style>
  <w:style w:type="character" w:customStyle="1" w:styleId="NotitiekopChar">
    <w:name w:val="Notitiekop Char"/>
    <w:basedOn w:val="Standaardalinea-lettertype"/>
    <w:link w:val="Notitiekop"/>
    <w:uiPriority w:val="19"/>
    <w:semiHidden/>
    <w:rPr>
      <w:sz w:val="20"/>
    </w:rPr>
  </w:style>
  <w:style w:type="paragraph" w:styleId="Tekstzonderopmaak">
    <w:name w:val="Plain Text"/>
    <w:basedOn w:val="Standaard"/>
    <w:link w:val="Tekstzonderopmaak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19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link w:val="Cita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atChar">
    <w:name w:val="Citaat Char"/>
    <w:basedOn w:val="Standaardalinea-lettertype"/>
    <w:link w:val="Citaat"/>
    <w:uiPriority w:val="8"/>
    <w:rPr>
      <w:iCs/>
    </w:rPr>
  </w:style>
  <w:style w:type="paragraph" w:styleId="Aanhef">
    <w:name w:val="Salutation"/>
    <w:basedOn w:val="Standaard"/>
    <w:next w:val="Standaard"/>
    <w:link w:val="AanhefChar"/>
    <w:uiPriority w:val="19"/>
    <w:semiHidden/>
    <w:unhideWhenUsed/>
  </w:style>
  <w:style w:type="character" w:customStyle="1" w:styleId="AanhefChar">
    <w:name w:val="Aanhef Char"/>
    <w:basedOn w:val="Standaardalinea-lettertype"/>
    <w:link w:val="Aanhef"/>
    <w:uiPriority w:val="19"/>
    <w:semiHidden/>
    <w:rPr>
      <w:sz w:val="20"/>
    </w:rPr>
  </w:style>
  <w:style w:type="paragraph" w:styleId="Handtekening">
    <w:name w:val="Signature"/>
    <w:basedOn w:val="Standaard"/>
    <w:link w:val="HandtekeningChar"/>
    <w:uiPriority w:val="19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19"/>
    <w:semiHidden/>
    <w:rPr>
      <w:sz w:val="20"/>
    </w:rPr>
  </w:style>
  <w:style w:type="paragraph" w:styleId="Bronvermelding">
    <w:name w:val="table of authorities"/>
    <w:basedOn w:val="Standaard"/>
    <w:next w:val="Standaard"/>
    <w:uiPriority w:val="19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uiPriority w:val="19"/>
    <w:semiHidden/>
    <w:unhideWhenUsed/>
  </w:style>
  <w:style w:type="paragraph" w:styleId="Kopbronvermelding">
    <w:name w:val="toa heading"/>
    <w:basedOn w:val="Standaard"/>
    <w:next w:val="Standaard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14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14"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14"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14"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14"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14"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14"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14"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14"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14"/>
    <w:semiHidden/>
    <w:unhideWhenUsed/>
    <w:qFormat/>
    <w:pPr>
      <w:outlineLvl w:val="9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Onopgemaaktetabel4">
    <w:name w:val="Plain Table 4"/>
    <w:basedOn w:val="Standaardtabe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semiHidden/>
    <w:rPr>
      <w:color w:val="808080"/>
    </w:rPr>
  </w:style>
  <w:style w:type="paragraph" w:styleId="Lijstalinea">
    <w:name w:val="List Paragraph"/>
    <w:basedOn w:val="Standaard"/>
    <w:uiPriority w:val="34"/>
    <w:unhideWhenUsed/>
    <w:qFormat/>
    <w:rsid w:val="0021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erbeek\AppData\Roaming\Microsoft\Templates\Kalender%20met%20momentopnam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5FF33602545F78D74F32143AFA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D7803-14D9-42A7-A6FD-1ECEF1669236}"/>
      </w:docPartPr>
      <w:docPartBody>
        <w:p w:rsidR="006068B1" w:rsidRDefault="00964385">
          <w:pPr>
            <w:pStyle w:val="BF55FF33602545F78D74F32143AFAF37"/>
          </w:pPr>
          <w:r w:rsidRPr="00C0067C">
            <w:t>m</w:t>
          </w:r>
          <w:r w:rsidRPr="00C0067C">
            <w:rPr>
              <w:lang w:bidi="nl-NL"/>
            </w:rPr>
            <w:t>aandag</w:t>
          </w:r>
        </w:p>
      </w:docPartBody>
    </w:docPart>
    <w:docPart>
      <w:docPartPr>
        <w:name w:val="46E2F506D33A4B3B84EBA0ED26179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49A3E6-AE2E-4B43-890F-AF03AC62613C}"/>
      </w:docPartPr>
      <w:docPartBody>
        <w:p w:rsidR="006068B1" w:rsidRDefault="00964385">
          <w:pPr>
            <w:pStyle w:val="46E2F506D33A4B3B84EBA0ED26179588"/>
          </w:pPr>
          <w:r w:rsidRPr="00C0067C">
            <w:rPr>
              <w:lang w:bidi="nl-NL"/>
            </w:rPr>
            <w:t>dinsdag</w:t>
          </w:r>
        </w:p>
      </w:docPartBody>
    </w:docPart>
    <w:docPart>
      <w:docPartPr>
        <w:name w:val="94BFE2ED1A6A46D7B8C690D62F3B2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F9B10-EAAD-44F5-9665-B44E9926A9AB}"/>
      </w:docPartPr>
      <w:docPartBody>
        <w:p w:rsidR="006068B1" w:rsidRDefault="00964385">
          <w:pPr>
            <w:pStyle w:val="94BFE2ED1A6A46D7B8C690D62F3B2AAC"/>
          </w:pPr>
          <w:r w:rsidRPr="00C0067C">
            <w:rPr>
              <w:lang w:bidi="nl-NL"/>
            </w:rPr>
            <w:t>woensdag</w:t>
          </w:r>
        </w:p>
      </w:docPartBody>
    </w:docPart>
    <w:docPart>
      <w:docPartPr>
        <w:name w:val="FA75D78C7DA74470B5FF8FB83DC6B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7AE58-9967-4205-A44F-B40E61707C25}"/>
      </w:docPartPr>
      <w:docPartBody>
        <w:p w:rsidR="006068B1" w:rsidRDefault="00964385">
          <w:pPr>
            <w:pStyle w:val="FA75D78C7DA74470B5FF8FB83DC6B88C"/>
          </w:pPr>
          <w:r w:rsidRPr="00C0067C">
            <w:rPr>
              <w:lang w:bidi="nl-NL"/>
            </w:rPr>
            <w:t>donderdag</w:t>
          </w:r>
        </w:p>
      </w:docPartBody>
    </w:docPart>
    <w:docPart>
      <w:docPartPr>
        <w:name w:val="2836FCC60A3A4ADA831F227995B51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70A25-7973-4952-B43D-C62908A352F0}"/>
      </w:docPartPr>
      <w:docPartBody>
        <w:p w:rsidR="006068B1" w:rsidRDefault="00964385">
          <w:pPr>
            <w:pStyle w:val="2836FCC60A3A4ADA831F227995B51970"/>
          </w:pPr>
          <w:r w:rsidRPr="00C0067C">
            <w:rPr>
              <w:lang w:bidi="nl-NL"/>
            </w:rPr>
            <w:t>vrijdag</w:t>
          </w:r>
        </w:p>
      </w:docPartBody>
    </w:docPart>
    <w:docPart>
      <w:docPartPr>
        <w:name w:val="6BA76F8C79234FDE836C8A82CD0E6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8416B-DDC4-4ED5-8AF8-F5D98AA3DC35}"/>
      </w:docPartPr>
      <w:docPartBody>
        <w:p w:rsidR="006068B1" w:rsidRDefault="00964385">
          <w:pPr>
            <w:pStyle w:val="6BA76F8C79234FDE836C8A82CD0E67E2"/>
          </w:pPr>
          <w:r w:rsidRPr="00C0067C">
            <w:rPr>
              <w:lang w:bidi="nl-NL"/>
            </w:rPr>
            <w:t>zaterdag</w:t>
          </w:r>
        </w:p>
      </w:docPartBody>
    </w:docPart>
    <w:docPart>
      <w:docPartPr>
        <w:name w:val="E5DE12E6D9D147B1A217B3A0533C7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1EDC2-7E00-4670-A540-EFDD4EFB95D2}"/>
      </w:docPartPr>
      <w:docPartBody>
        <w:p w:rsidR="006068B1" w:rsidRDefault="00964385">
          <w:pPr>
            <w:pStyle w:val="E5DE12E6D9D147B1A217B3A0533C7C99"/>
          </w:pPr>
          <w:r w:rsidRPr="00C0067C"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85"/>
    <w:rsid w:val="002E0FD9"/>
    <w:rsid w:val="006068B1"/>
    <w:rsid w:val="0062138B"/>
    <w:rsid w:val="0076451D"/>
    <w:rsid w:val="007F08A6"/>
    <w:rsid w:val="00964385"/>
    <w:rsid w:val="009F3584"/>
    <w:rsid w:val="00BB1F56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A14F9C4621C4E96B87C97047691D786">
    <w:name w:val="EA14F9C4621C4E96B87C97047691D786"/>
  </w:style>
  <w:style w:type="paragraph" w:customStyle="1" w:styleId="84EA46841A614709968A476012700B8C">
    <w:name w:val="84EA46841A614709968A476012700B8C"/>
  </w:style>
  <w:style w:type="paragraph" w:customStyle="1" w:styleId="11BD24F1012F49BEB96292E8BCABF516">
    <w:name w:val="11BD24F1012F49BEB96292E8BCABF516"/>
  </w:style>
  <w:style w:type="paragraph" w:customStyle="1" w:styleId="BF55FF33602545F78D74F32143AFAF37">
    <w:name w:val="BF55FF33602545F78D74F32143AFAF37"/>
  </w:style>
  <w:style w:type="paragraph" w:customStyle="1" w:styleId="46E2F506D33A4B3B84EBA0ED26179588">
    <w:name w:val="46E2F506D33A4B3B84EBA0ED26179588"/>
  </w:style>
  <w:style w:type="paragraph" w:customStyle="1" w:styleId="94BFE2ED1A6A46D7B8C690D62F3B2AAC">
    <w:name w:val="94BFE2ED1A6A46D7B8C690D62F3B2AAC"/>
  </w:style>
  <w:style w:type="paragraph" w:customStyle="1" w:styleId="FA75D78C7DA74470B5FF8FB83DC6B88C">
    <w:name w:val="FA75D78C7DA74470B5FF8FB83DC6B88C"/>
  </w:style>
  <w:style w:type="paragraph" w:customStyle="1" w:styleId="2836FCC60A3A4ADA831F227995B51970">
    <w:name w:val="2836FCC60A3A4ADA831F227995B51970"/>
  </w:style>
  <w:style w:type="paragraph" w:customStyle="1" w:styleId="6BA76F8C79234FDE836C8A82CD0E67E2">
    <w:name w:val="6BA76F8C79234FDE836C8A82CD0E67E2"/>
  </w:style>
  <w:style w:type="paragraph" w:customStyle="1" w:styleId="E5DE12E6D9D147B1A217B3A0533C7C99">
    <w:name w:val="E5DE12E6D9D147B1A217B3A0533C7C99"/>
  </w:style>
  <w:style w:type="paragraph" w:customStyle="1" w:styleId="C6F24FDA3501434BAA08CB64B34FCAF5">
    <w:name w:val="C6F24FDA3501434BAA08CB64B34FC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Kalender met momentopnamen</Template>
  <TotalTime>0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Verbeek</dc:creator>
  <cp:keywords/>
  <dc:description/>
  <cp:lastModifiedBy>marije verbeek</cp:lastModifiedBy>
  <cp:revision>2</cp:revision>
  <cp:lastPrinted>2020-05-20T08:18:00Z</cp:lastPrinted>
  <dcterms:created xsi:type="dcterms:W3CDTF">2020-06-04T09:34:00Z</dcterms:created>
  <dcterms:modified xsi:type="dcterms:W3CDTF">2020-06-04T09:34:00Z</dcterms:modified>
  <cp:category/>
</cp:coreProperties>
</file>